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6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193"/>
        <w:gridCol w:w="5845"/>
        <w:gridCol w:w="5864"/>
        <w:gridCol w:w="929"/>
        <w:gridCol w:w="1656"/>
      </w:tblGrid>
      <w:tr w:rsidR="004C4D8E" w:rsidRPr="002003A6" w:rsidTr="00937391">
        <w:trPr>
          <w:gridAfter w:val="1"/>
          <w:wAfter w:w="1656" w:type="dxa"/>
          <w:trHeight w:val="553"/>
          <w:jc w:val="center"/>
        </w:trPr>
        <w:tc>
          <w:tcPr>
            <w:tcW w:w="629" w:type="dxa"/>
            <w:tcBorders>
              <w:top w:val="nil"/>
              <w:left w:val="nil"/>
              <w:bottom w:val="single" w:sz="4" w:space="0" w:color="auto"/>
              <w:right w:val="nil"/>
            </w:tcBorders>
          </w:tcPr>
          <w:p w:rsidR="004C4D8E" w:rsidRPr="00E42808" w:rsidRDefault="004C4D8E" w:rsidP="007129F7">
            <w:pPr>
              <w:contextualSpacing/>
              <w:jc w:val="center"/>
              <w:rPr>
                <w:b/>
                <w:sz w:val="28"/>
                <w:szCs w:val="28"/>
              </w:rPr>
            </w:pPr>
          </w:p>
        </w:tc>
        <w:tc>
          <w:tcPr>
            <w:tcW w:w="13831" w:type="dxa"/>
            <w:gridSpan w:val="4"/>
            <w:tcBorders>
              <w:top w:val="nil"/>
              <w:left w:val="nil"/>
              <w:bottom w:val="single" w:sz="4" w:space="0" w:color="auto"/>
              <w:right w:val="nil"/>
            </w:tcBorders>
          </w:tcPr>
          <w:p w:rsidR="004C4D8E" w:rsidRPr="002003A6" w:rsidRDefault="004C4D8E" w:rsidP="007129F7">
            <w:pPr>
              <w:contextualSpacing/>
              <w:jc w:val="center"/>
              <w:rPr>
                <w:b/>
                <w:sz w:val="28"/>
                <w:szCs w:val="28"/>
              </w:rPr>
            </w:pPr>
            <w:r w:rsidRPr="002003A6">
              <w:rPr>
                <w:b/>
                <w:sz w:val="28"/>
                <w:szCs w:val="28"/>
              </w:rPr>
              <w:t>Сравнительная таблица</w:t>
            </w:r>
          </w:p>
          <w:p w:rsidR="004C4D8E" w:rsidRPr="002003A6" w:rsidRDefault="004C4D8E" w:rsidP="007129F7">
            <w:pPr>
              <w:contextualSpacing/>
              <w:jc w:val="center"/>
              <w:rPr>
                <w:b/>
                <w:sz w:val="28"/>
                <w:szCs w:val="28"/>
              </w:rPr>
            </w:pPr>
            <w:r w:rsidRPr="002003A6">
              <w:rPr>
                <w:b/>
                <w:sz w:val="28"/>
                <w:szCs w:val="28"/>
              </w:rPr>
              <w:t>по проекту Закона Республики Казахстан</w:t>
            </w:r>
          </w:p>
          <w:p w:rsidR="004C4D8E" w:rsidRPr="002003A6" w:rsidRDefault="004C4D8E" w:rsidP="007129F7">
            <w:pPr>
              <w:contextualSpacing/>
              <w:jc w:val="center"/>
              <w:rPr>
                <w:b/>
                <w:sz w:val="28"/>
                <w:szCs w:val="28"/>
              </w:rPr>
            </w:pPr>
            <w:r w:rsidRPr="002003A6">
              <w:rPr>
                <w:b/>
                <w:sz w:val="28"/>
                <w:szCs w:val="28"/>
              </w:rPr>
              <w:t>«О внесении изменений и дополнений в некоторые законодательные акты</w:t>
            </w:r>
          </w:p>
          <w:p w:rsidR="004C4D8E" w:rsidRPr="002003A6" w:rsidRDefault="004C4D8E" w:rsidP="007129F7">
            <w:pPr>
              <w:contextualSpacing/>
              <w:jc w:val="center"/>
              <w:rPr>
                <w:sz w:val="28"/>
                <w:szCs w:val="28"/>
              </w:rPr>
            </w:pPr>
            <w:r w:rsidRPr="002003A6">
              <w:rPr>
                <w:b/>
                <w:sz w:val="28"/>
                <w:szCs w:val="28"/>
              </w:rPr>
              <w:t>Республики Казахстан по вопросам налогообложения»</w:t>
            </w:r>
          </w:p>
        </w:tc>
      </w:tr>
      <w:tr w:rsidR="004C4D8E" w:rsidRPr="002003A6" w:rsidTr="009C715F">
        <w:trPr>
          <w:trHeight w:val="553"/>
          <w:jc w:val="center"/>
        </w:trPr>
        <w:tc>
          <w:tcPr>
            <w:tcW w:w="629" w:type="dxa"/>
            <w:tcBorders>
              <w:top w:val="single" w:sz="4" w:space="0" w:color="auto"/>
            </w:tcBorders>
          </w:tcPr>
          <w:p w:rsidR="004C4D8E" w:rsidRPr="002003A6" w:rsidRDefault="004C4D8E" w:rsidP="00C75F68">
            <w:pPr>
              <w:contextualSpacing/>
              <w:jc w:val="center"/>
              <w:rPr>
                <w:b/>
                <w:sz w:val="28"/>
                <w:szCs w:val="28"/>
              </w:rPr>
            </w:pPr>
            <w:r w:rsidRPr="002003A6">
              <w:rPr>
                <w:b/>
                <w:sz w:val="28"/>
                <w:szCs w:val="28"/>
              </w:rPr>
              <w:t>№</w:t>
            </w:r>
            <w:r w:rsidR="00C75F68" w:rsidRPr="002003A6">
              <w:rPr>
                <w:b/>
                <w:sz w:val="28"/>
                <w:szCs w:val="28"/>
              </w:rPr>
              <w:t xml:space="preserve"> п/п</w:t>
            </w:r>
          </w:p>
        </w:tc>
        <w:tc>
          <w:tcPr>
            <w:tcW w:w="1193" w:type="dxa"/>
            <w:tcBorders>
              <w:top w:val="single" w:sz="4" w:space="0" w:color="auto"/>
            </w:tcBorders>
          </w:tcPr>
          <w:p w:rsidR="004C4D8E" w:rsidRPr="002003A6" w:rsidRDefault="004C4D8E" w:rsidP="00C75F68">
            <w:pPr>
              <w:contextualSpacing/>
              <w:jc w:val="center"/>
              <w:rPr>
                <w:b/>
                <w:sz w:val="28"/>
                <w:szCs w:val="28"/>
              </w:rPr>
            </w:pPr>
            <w:r w:rsidRPr="002003A6">
              <w:rPr>
                <w:b/>
                <w:sz w:val="28"/>
                <w:szCs w:val="28"/>
              </w:rPr>
              <w:t>Стр-ый эле-т</w:t>
            </w:r>
          </w:p>
        </w:tc>
        <w:tc>
          <w:tcPr>
            <w:tcW w:w="5845" w:type="dxa"/>
            <w:tcBorders>
              <w:top w:val="single" w:sz="4" w:space="0" w:color="auto"/>
            </w:tcBorders>
          </w:tcPr>
          <w:p w:rsidR="004C4D8E" w:rsidRPr="002003A6" w:rsidRDefault="004C4D8E" w:rsidP="00C75F68">
            <w:pPr>
              <w:contextualSpacing/>
              <w:jc w:val="center"/>
              <w:rPr>
                <w:b/>
                <w:sz w:val="28"/>
                <w:szCs w:val="28"/>
              </w:rPr>
            </w:pPr>
            <w:r w:rsidRPr="002003A6">
              <w:rPr>
                <w:b/>
                <w:sz w:val="28"/>
                <w:szCs w:val="28"/>
              </w:rPr>
              <w:t>Действующая редакция</w:t>
            </w:r>
          </w:p>
        </w:tc>
        <w:tc>
          <w:tcPr>
            <w:tcW w:w="5864" w:type="dxa"/>
            <w:tcBorders>
              <w:top w:val="single" w:sz="4" w:space="0" w:color="auto"/>
            </w:tcBorders>
          </w:tcPr>
          <w:p w:rsidR="004C4D8E" w:rsidRPr="002003A6" w:rsidRDefault="004C4D8E" w:rsidP="00C75F68">
            <w:pPr>
              <w:ind w:firstLine="252"/>
              <w:contextualSpacing/>
              <w:jc w:val="center"/>
              <w:rPr>
                <w:b/>
                <w:sz w:val="28"/>
                <w:szCs w:val="28"/>
              </w:rPr>
            </w:pPr>
            <w:r w:rsidRPr="002003A6">
              <w:rPr>
                <w:b/>
                <w:sz w:val="28"/>
                <w:szCs w:val="28"/>
              </w:rPr>
              <w:t>Предлагаемая редакция</w:t>
            </w:r>
          </w:p>
        </w:tc>
        <w:tc>
          <w:tcPr>
            <w:tcW w:w="2585" w:type="dxa"/>
            <w:gridSpan w:val="2"/>
            <w:tcBorders>
              <w:top w:val="single" w:sz="4" w:space="0" w:color="auto"/>
            </w:tcBorders>
          </w:tcPr>
          <w:p w:rsidR="004C4D8E" w:rsidRPr="002003A6" w:rsidRDefault="004C4D8E" w:rsidP="00305AB6">
            <w:pPr>
              <w:contextualSpacing/>
              <w:jc w:val="center"/>
              <w:rPr>
                <w:b/>
                <w:sz w:val="28"/>
                <w:szCs w:val="28"/>
              </w:rPr>
            </w:pPr>
            <w:r w:rsidRPr="002003A6">
              <w:rPr>
                <w:b/>
                <w:sz w:val="28"/>
                <w:szCs w:val="28"/>
              </w:rPr>
              <w:t>Обоснование</w:t>
            </w:r>
          </w:p>
        </w:tc>
      </w:tr>
      <w:tr w:rsidR="004C4D8E" w:rsidRPr="002003A6" w:rsidTr="00937391">
        <w:trPr>
          <w:trHeight w:val="553"/>
          <w:jc w:val="center"/>
        </w:trPr>
        <w:tc>
          <w:tcPr>
            <w:tcW w:w="16116" w:type="dxa"/>
            <w:gridSpan w:val="6"/>
            <w:tcBorders>
              <w:top w:val="single" w:sz="4" w:space="0" w:color="auto"/>
            </w:tcBorders>
          </w:tcPr>
          <w:p w:rsidR="004C4D8E" w:rsidRPr="002003A6" w:rsidRDefault="004C4D8E" w:rsidP="003D0FE8">
            <w:pPr>
              <w:widowControl w:val="0"/>
              <w:ind w:firstLine="252"/>
              <w:contextualSpacing/>
              <w:jc w:val="center"/>
              <w:rPr>
                <w:b/>
                <w:bCs/>
                <w:iCs/>
                <w:sz w:val="28"/>
                <w:szCs w:val="28"/>
              </w:rPr>
            </w:pPr>
            <w:r w:rsidRPr="002003A6">
              <w:rPr>
                <w:b/>
                <w:bCs/>
                <w:iCs/>
                <w:sz w:val="28"/>
                <w:szCs w:val="28"/>
              </w:rPr>
              <w:t>Кодекс Респу</w:t>
            </w:r>
            <w:bookmarkStart w:id="0" w:name="_GoBack"/>
            <w:bookmarkEnd w:id="0"/>
            <w:r w:rsidRPr="002003A6">
              <w:rPr>
                <w:b/>
                <w:bCs/>
                <w:iCs/>
                <w:sz w:val="28"/>
                <w:szCs w:val="28"/>
              </w:rPr>
              <w:t>блики Казахстан</w:t>
            </w:r>
          </w:p>
          <w:p w:rsidR="004C4D8E" w:rsidRPr="002003A6" w:rsidRDefault="004C4D8E" w:rsidP="003D0FE8">
            <w:pPr>
              <w:ind w:firstLine="400"/>
              <w:jc w:val="center"/>
              <w:rPr>
                <w:sz w:val="28"/>
                <w:szCs w:val="28"/>
              </w:rPr>
            </w:pPr>
            <w:r w:rsidRPr="002003A6">
              <w:rPr>
                <w:b/>
                <w:bCs/>
                <w:iCs/>
                <w:sz w:val="28"/>
                <w:szCs w:val="28"/>
              </w:rPr>
              <w:t>«О налогах и других обязательных платежах в бюджет» (Налоговый кодекс)</w:t>
            </w:r>
          </w:p>
        </w:tc>
      </w:tr>
      <w:tr w:rsidR="00493A11" w:rsidRPr="00486960" w:rsidTr="009C715F">
        <w:trPr>
          <w:trHeight w:val="553"/>
          <w:jc w:val="center"/>
        </w:trPr>
        <w:tc>
          <w:tcPr>
            <w:tcW w:w="629" w:type="dxa"/>
            <w:tcBorders>
              <w:top w:val="single" w:sz="4" w:space="0" w:color="auto"/>
              <w:bottom w:val="single" w:sz="4" w:space="0" w:color="auto"/>
            </w:tcBorders>
          </w:tcPr>
          <w:p w:rsidR="00493A11" w:rsidRPr="002003A6" w:rsidRDefault="00A16AEC" w:rsidP="009065F5">
            <w:pPr>
              <w:widowControl w:val="0"/>
              <w:contextualSpacing/>
              <w:jc w:val="center"/>
              <w:rPr>
                <w:bCs/>
                <w:iCs/>
                <w:sz w:val="28"/>
                <w:szCs w:val="28"/>
              </w:rPr>
            </w:pPr>
            <w:r>
              <w:rPr>
                <w:bCs/>
                <w:iCs/>
                <w:sz w:val="28"/>
                <w:szCs w:val="28"/>
              </w:rPr>
              <w:t>1.</w:t>
            </w:r>
          </w:p>
        </w:tc>
        <w:tc>
          <w:tcPr>
            <w:tcW w:w="1193" w:type="dxa"/>
            <w:tcBorders>
              <w:top w:val="single" w:sz="4" w:space="0" w:color="auto"/>
              <w:bottom w:val="single" w:sz="4" w:space="0" w:color="auto"/>
            </w:tcBorders>
          </w:tcPr>
          <w:p w:rsidR="00493A11" w:rsidRPr="00486960" w:rsidRDefault="00493A11" w:rsidP="00493A11">
            <w:pPr>
              <w:widowControl w:val="0"/>
              <w:ind w:firstLine="155"/>
              <w:contextualSpacing/>
              <w:jc w:val="both"/>
              <w:rPr>
                <w:bCs/>
                <w:iCs/>
                <w:sz w:val="28"/>
                <w:szCs w:val="28"/>
              </w:rPr>
            </w:pPr>
            <w:r w:rsidRPr="00486960">
              <w:rPr>
                <w:bCs/>
                <w:iCs/>
                <w:sz w:val="28"/>
                <w:szCs w:val="28"/>
              </w:rPr>
              <w:t xml:space="preserve">пункт 1 статьи 367 </w:t>
            </w:r>
          </w:p>
        </w:tc>
        <w:tc>
          <w:tcPr>
            <w:tcW w:w="5845" w:type="dxa"/>
            <w:tcBorders>
              <w:top w:val="single" w:sz="4" w:space="0" w:color="auto"/>
              <w:bottom w:val="single" w:sz="4" w:space="0" w:color="auto"/>
            </w:tcBorders>
          </w:tcPr>
          <w:p w:rsidR="00493A11" w:rsidRPr="00486960" w:rsidRDefault="00493A11" w:rsidP="00493A11">
            <w:pPr>
              <w:ind w:firstLine="544"/>
              <w:jc w:val="both"/>
              <w:rPr>
                <w:b/>
                <w:bCs/>
                <w:sz w:val="28"/>
                <w:szCs w:val="28"/>
              </w:rPr>
            </w:pPr>
            <w:r w:rsidRPr="00486960">
              <w:rPr>
                <w:b/>
                <w:bCs/>
                <w:sz w:val="28"/>
                <w:szCs w:val="28"/>
              </w:rPr>
              <w:t>Статья 367. Плательщики</w:t>
            </w:r>
          </w:p>
          <w:p w:rsidR="00493A11" w:rsidRPr="00486960" w:rsidRDefault="00493A11" w:rsidP="00493A11">
            <w:pPr>
              <w:ind w:firstLine="544"/>
              <w:jc w:val="both"/>
              <w:rPr>
                <w:bCs/>
                <w:sz w:val="28"/>
                <w:szCs w:val="28"/>
              </w:rPr>
            </w:pPr>
            <w:r w:rsidRPr="00486960">
              <w:rPr>
                <w:bCs/>
                <w:sz w:val="28"/>
                <w:szCs w:val="28"/>
              </w:rPr>
              <w:t>1. Плательщиками налога на добавленную стоимость являются:</w:t>
            </w:r>
          </w:p>
          <w:p w:rsidR="00493A11" w:rsidRPr="00486960" w:rsidRDefault="00493A11" w:rsidP="00493A11">
            <w:pPr>
              <w:ind w:firstLine="544"/>
              <w:jc w:val="both"/>
              <w:rPr>
                <w:bCs/>
                <w:sz w:val="28"/>
                <w:szCs w:val="28"/>
              </w:rPr>
            </w:pPr>
            <w:r w:rsidRPr="00486960">
              <w:rPr>
                <w:bCs/>
                <w:sz w:val="28"/>
                <w:szCs w:val="28"/>
              </w:rPr>
              <w:t>1) лица, по которым произведена постановка на регистрационный учет по налогу на добавленную стоимость в Республике Казахстан:</w:t>
            </w:r>
          </w:p>
          <w:p w:rsidR="00493A11" w:rsidRPr="00486960" w:rsidRDefault="00493A11" w:rsidP="00493A11">
            <w:pPr>
              <w:ind w:firstLine="544"/>
              <w:jc w:val="both"/>
              <w:rPr>
                <w:bCs/>
                <w:sz w:val="28"/>
                <w:szCs w:val="28"/>
              </w:rPr>
            </w:pPr>
            <w:r w:rsidRPr="00486960">
              <w:rPr>
                <w:bCs/>
                <w:sz w:val="28"/>
                <w:szCs w:val="28"/>
              </w:rPr>
              <w:t>индивидуальные предприниматели;</w:t>
            </w:r>
          </w:p>
          <w:p w:rsidR="00493A11" w:rsidRPr="00486960" w:rsidRDefault="00493A11" w:rsidP="00493A11">
            <w:pPr>
              <w:ind w:firstLine="544"/>
              <w:jc w:val="both"/>
              <w:rPr>
                <w:bCs/>
                <w:sz w:val="28"/>
                <w:szCs w:val="28"/>
              </w:rPr>
            </w:pPr>
            <w:r w:rsidRPr="00486960">
              <w:rPr>
                <w:bCs/>
                <w:sz w:val="28"/>
                <w:szCs w:val="28"/>
              </w:rPr>
              <w:t>юридические лица-резиденты, за исключением государственных учреждений и государственных учебных заведений среднего образования;</w:t>
            </w:r>
          </w:p>
          <w:p w:rsidR="00493A11" w:rsidRPr="00486960" w:rsidRDefault="00493A11" w:rsidP="00493A11">
            <w:pPr>
              <w:ind w:firstLine="544"/>
              <w:jc w:val="both"/>
              <w:rPr>
                <w:bCs/>
                <w:sz w:val="28"/>
                <w:szCs w:val="28"/>
              </w:rPr>
            </w:pPr>
            <w:r w:rsidRPr="00486960">
              <w:rPr>
                <w:bCs/>
                <w:sz w:val="28"/>
                <w:szCs w:val="28"/>
              </w:rPr>
              <w:t>нерезиденты, осуществляющие деятельность в Республике Казахстан через структурные подразделения;</w:t>
            </w:r>
          </w:p>
          <w:p w:rsidR="00493A11" w:rsidRPr="00486960" w:rsidRDefault="00493A11" w:rsidP="00493A11">
            <w:pPr>
              <w:ind w:firstLine="544"/>
              <w:jc w:val="both"/>
              <w:rPr>
                <w:bCs/>
                <w:sz w:val="28"/>
                <w:szCs w:val="28"/>
              </w:rPr>
            </w:pPr>
          </w:p>
          <w:p w:rsidR="00140A5D" w:rsidRPr="00486960" w:rsidRDefault="00140A5D" w:rsidP="00493A11">
            <w:pPr>
              <w:ind w:firstLine="544"/>
              <w:jc w:val="both"/>
              <w:rPr>
                <w:bCs/>
                <w:sz w:val="28"/>
                <w:szCs w:val="28"/>
              </w:rPr>
            </w:pPr>
          </w:p>
          <w:p w:rsidR="00140A5D" w:rsidRPr="00486960" w:rsidRDefault="00140A5D" w:rsidP="00493A11">
            <w:pPr>
              <w:ind w:firstLine="544"/>
              <w:jc w:val="both"/>
              <w:rPr>
                <w:bCs/>
                <w:sz w:val="28"/>
                <w:szCs w:val="28"/>
              </w:rPr>
            </w:pPr>
          </w:p>
          <w:p w:rsidR="00140A5D" w:rsidRPr="00486960" w:rsidRDefault="00140A5D" w:rsidP="00493A11">
            <w:pPr>
              <w:ind w:firstLine="544"/>
              <w:jc w:val="both"/>
              <w:rPr>
                <w:bCs/>
                <w:sz w:val="28"/>
                <w:szCs w:val="28"/>
              </w:rPr>
            </w:pPr>
          </w:p>
          <w:p w:rsidR="00140A5D" w:rsidRPr="00486960" w:rsidRDefault="00140A5D" w:rsidP="00493A11">
            <w:pPr>
              <w:ind w:firstLine="544"/>
              <w:jc w:val="both"/>
              <w:rPr>
                <w:bCs/>
                <w:sz w:val="28"/>
                <w:szCs w:val="28"/>
              </w:rPr>
            </w:pPr>
          </w:p>
          <w:p w:rsidR="00140A5D" w:rsidRPr="00486960" w:rsidRDefault="00140A5D" w:rsidP="00493A11">
            <w:pPr>
              <w:ind w:firstLine="544"/>
              <w:jc w:val="both"/>
              <w:rPr>
                <w:bCs/>
                <w:sz w:val="28"/>
                <w:szCs w:val="28"/>
              </w:rPr>
            </w:pPr>
          </w:p>
          <w:p w:rsidR="00493A11" w:rsidRPr="00486960" w:rsidRDefault="00493A11" w:rsidP="00493A11">
            <w:pPr>
              <w:ind w:firstLine="544"/>
              <w:jc w:val="both"/>
              <w:rPr>
                <w:bCs/>
                <w:sz w:val="28"/>
                <w:szCs w:val="28"/>
              </w:rPr>
            </w:pPr>
            <w:r w:rsidRPr="00486960">
              <w:rPr>
                <w:bCs/>
                <w:sz w:val="28"/>
                <w:szCs w:val="28"/>
              </w:rPr>
              <w:t>2) лица, импортирующие товары на территорию Республики Казахстан в соответствии с таможенным законодательством Евразийского экономического союза и (или) таможенным законодательством Республики Казахстан.</w:t>
            </w:r>
          </w:p>
          <w:p w:rsidR="00493A11" w:rsidRPr="00486960" w:rsidRDefault="00493A11" w:rsidP="00493A11">
            <w:pPr>
              <w:ind w:firstLine="544"/>
              <w:jc w:val="both"/>
              <w:rPr>
                <w:b/>
                <w:bCs/>
                <w:sz w:val="28"/>
                <w:szCs w:val="28"/>
              </w:rPr>
            </w:pPr>
          </w:p>
        </w:tc>
        <w:tc>
          <w:tcPr>
            <w:tcW w:w="5864" w:type="dxa"/>
            <w:tcBorders>
              <w:top w:val="single" w:sz="4" w:space="0" w:color="auto"/>
              <w:bottom w:val="single" w:sz="4" w:space="0" w:color="auto"/>
            </w:tcBorders>
          </w:tcPr>
          <w:p w:rsidR="00493A11" w:rsidRPr="00486960" w:rsidRDefault="00493A11" w:rsidP="00493A11">
            <w:pPr>
              <w:ind w:firstLine="544"/>
              <w:jc w:val="both"/>
              <w:rPr>
                <w:b/>
                <w:bCs/>
                <w:sz w:val="28"/>
                <w:szCs w:val="28"/>
              </w:rPr>
            </w:pPr>
            <w:r w:rsidRPr="00486960">
              <w:rPr>
                <w:b/>
                <w:bCs/>
                <w:sz w:val="28"/>
                <w:szCs w:val="28"/>
              </w:rPr>
              <w:lastRenderedPageBreak/>
              <w:t>Статья 367. Плательщики</w:t>
            </w:r>
          </w:p>
          <w:p w:rsidR="00493A11" w:rsidRPr="00486960" w:rsidRDefault="00493A11" w:rsidP="00493A11">
            <w:pPr>
              <w:ind w:firstLine="544"/>
              <w:jc w:val="both"/>
              <w:rPr>
                <w:bCs/>
                <w:sz w:val="28"/>
                <w:szCs w:val="28"/>
              </w:rPr>
            </w:pPr>
            <w:r w:rsidRPr="00486960">
              <w:rPr>
                <w:bCs/>
                <w:sz w:val="28"/>
                <w:szCs w:val="28"/>
              </w:rPr>
              <w:t>1. Плательщиками налога на добавленную стоимость являются:</w:t>
            </w:r>
          </w:p>
          <w:p w:rsidR="00493A11" w:rsidRPr="00486960" w:rsidRDefault="00493A11" w:rsidP="00493A11">
            <w:pPr>
              <w:ind w:firstLine="544"/>
              <w:jc w:val="both"/>
              <w:rPr>
                <w:bCs/>
                <w:sz w:val="28"/>
                <w:szCs w:val="28"/>
              </w:rPr>
            </w:pPr>
            <w:r w:rsidRPr="00486960">
              <w:rPr>
                <w:bCs/>
                <w:sz w:val="28"/>
                <w:szCs w:val="28"/>
              </w:rPr>
              <w:t>1) лица, по которым произведена постановка на регистрационный учет по налогу на добавленную стоимость в Республике Казахстан:</w:t>
            </w:r>
          </w:p>
          <w:p w:rsidR="00493A11" w:rsidRPr="00486960" w:rsidRDefault="00493A11" w:rsidP="00493A11">
            <w:pPr>
              <w:ind w:firstLine="544"/>
              <w:jc w:val="both"/>
              <w:rPr>
                <w:bCs/>
                <w:sz w:val="28"/>
                <w:szCs w:val="28"/>
              </w:rPr>
            </w:pPr>
            <w:r w:rsidRPr="00486960">
              <w:rPr>
                <w:bCs/>
                <w:sz w:val="28"/>
                <w:szCs w:val="28"/>
              </w:rPr>
              <w:t>индивидуальные предприниматели;</w:t>
            </w:r>
          </w:p>
          <w:p w:rsidR="00493A11" w:rsidRPr="00486960" w:rsidRDefault="00493A11" w:rsidP="00493A11">
            <w:pPr>
              <w:ind w:firstLine="544"/>
              <w:jc w:val="both"/>
              <w:rPr>
                <w:bCs/>
                <w:sz w:val="28"/>
                <w:szCs w:val="28"/>
              </w:rPr>
            </w:pPr>
            <w:r w:rsidRPr="00486960">
              <w:rPr>
                <w:bCs/>
                <w:sz w:val="28"/>
                <w:szCs w:val="28"/>
              </w:rPr>
              <w:t>юридические лица-резиденты, за исключением государственных учреждений и государственных учебных заведений среднего образования;</w:t>
            </w:r>
          </w:p>
          <w:p w:rsidR="00493A11" w:rsidRPr="00486960" w:rsidRDefault="00493A11" w:rsidP="00493A11">
            <w:pPr>
              <w:ind w:firstLine="544"/>
              <w:jc w:val="both"/>
              <w:rPr>
                <w:bCs/>
                <w:sz w:val="28"/>
                <w:szCs w:val="28"/>
              </w:rPr>
            </w:pPr>
            <w:r w:rsidRPr="00486960">
              <w:rPr>
                <w:bCs/>
                <w:sz w:val="28"/>
                <w:szCs w:val="28"/>
              </w:rPr>
              <w:t>нерезиденты, осуществляющие деятельность в Республике Казахстан через структурные подразделения;</w:t>
            </w:r>
          </w:p>
          <w:p w:rsidR="00493A11" w:rsidRPr="00486960" w:rsidRDefault="00493A11" w:rsidP="00493A11">
            <w:pPr>
              <w:ind w:firstLine="544"/>
              <w:jc w:val="both"/>
              <w:rPr>
                <w:bCs/>
                <w:sz w:val="28"/>
                <w:szCs w:val="28"/>
              </w:rPr>
            </w:pPr>
            <w:r w:rsidRPr="00486960">
              <w:rPr>
                <w:bCs/>
                <w:sz w:val="28"/>
                <w:szCs w:val="28"/>
              </w:rPr>
              <w:t xml:space="preserve">2) лица, импортирующие товары на территорию Республики Казахстан в соответствии с таможенным законодательством Евразийского экономического союза и (или) таможенным </w:t>
            </w:r>
            <w:r w:rsidRPr="00486960">
              <w:rPr>
                <w:bCs/>
                <w:sz w:val="28"/>
                <w:szCs w:val="28"/>
              </w:rPr>
              <w:lastRenderedPageBreak/>
              <w:t>законод</w:t>
            </w:r>
            <w:r w:rsidR="00ED2124" w:rsidRPr="00486960">
              <w:rPr>
                <w:bCs/>
                <w:sz w:val="28"/>
                <w:szCs w:val="28"/>
              </w:rPr>
              <w:t>ательством Республики Казахстан;</w:t>
            </w:r>
          </w:p>
          <w:p w:rsidR="00ED2124" w:rsidRPr="00486960" w:rsidRDefault="00ED2124" w:rsidP="00ED2124">
            <w:pPr>
              <w:ind w:firstLine="544"/>
              <w:jc w:val="both"/>
              <w:rPr>
                <w:b/>
                <w:bCs/>
                <w:sz w:val="28"/>
                <w:szCs w:val="28"/>
              </w:rPr>
            </w:pPr>
            <w:r w:rsidRPr="00463008">
              <w:rPr>
                <w:b/>
                <w:bCs/>
                <w:sz w:val="28"/>
                <w:szCs w:val="28"/>
              </w:rPr>
              <w:t>3)</w:t>
            </w:r>
            <w:r w:rsidRPr="00486960">
              <w:rPr>
                <w:bCs/>
                <w:sz w:val="28"/>
                <w:szCs w:val="28"/>
              </w:rPr>
              <w:t xml:space="preserve"> </w:t>
            </w:r>
            <w:r w:rsidRPr="00486960">
              <w:rPr>
                <w:b/>
                <w:bCs/>
                <w:sz w:val="28"/>
                <w:szCs w:val="28"/>
              </w:rPr>
              <w:t xml:space="preserve">юридические лица-нерезиденты, оказывающие физическому лицу услуги в электронной форме, указанные в </w:t>
            </w:r>
            <w:r w:rsidR="007734BB" w:rsidRPr="00486960">
              <w:rPr>
                <w:b/>
                <w:bCs/>
                <w:sz w:val="28"/>
                <w:szCs w:val="28"/>
              </w:rPr>
              <w:t xml:space="preserve">пункте 3 </w:t>
            </w:r>
            <w:r w:rsidRPr="00486960">
              <w:rPr>
                <w:b/>
                <w:bCs/>
                <w:sz w:val="28"/>
                <w:szCs w:val="28"/>
              </w:rPr>
              <w:t>стать</w:t>
            </w:r>
            <w:r w:rsidR="007734BB" w:rsidRPr="00486960">
              <w:rPr>
                <w:b/>
                <w:bCs/>
                <w:sz w:val="28"/>
                <w:szCs w:val="28"/>
              </w:rPr>
              <w:t>и</w:t>
            </w:r>
            <w:r w:rsidRPr="00486960">
              <w:rPr>
                <w:b/>
                <w:bCs/>
                <w:sz w:val="28"/>
                <w:szCs w:val="28"/>
              </w:rPr>
              <w:t xml:space="preserve"> 426-1 настоящего Кодекса;</w:t>
            </w:r>
          </w:p>
          <w:p w:rsidR="00ED2124" w:rsidRPr="00486960" w:rsidRDefault="00ED2124" w:rsidP="00493A11">
            <w:pPr>
              <w:ind w:firstLine="544"/>
              <w:jc w:val="both"/>
              <w:rPr>
                <w:bCs/>
                <w:sz w:val="28"/>
                <w:szCs w:val="28"/>
              </w:rPr>
            </w:pPr>
          </w:p>
          <w:p w:rsidR="00493A11" w:rsidRPr="00486960" w:rsidRDefault="00493A11" w:rsidP="00493A11">
            <w:pPr>
              <w:ind w:firstLine="544"/>
              <w:jc w:val="both"/>
              <w:rPr>
                <w:b/>
                <w:bCs/>
                <w:sz w:val="28"/>
                <w:szCs w:val="28"/>
              </w:rPr>
            </w:pPr>
          </w:p>
        </w:tc>
        <w:tc>
          <w:tcPr>
            <w:tcW w:w="2585" w:type="dxa"/>
            <w:gridSpan w:val="2"/>
            <w:tcBorders>
              <w:top w:val="single" w:sz="4" w:space="0" w:color="auto"/>
              <w:bottom w:val="single" w:sz="4" w:space="0" w:color="auto"/>
            </w:tcBorders>
          </w:tcPr>
          <w:p w:rsidR="005619F5" w:rsidRPr="00486960" w:rsidRDefault="005619F5" w:rsidP="005619F5">
            <w:pPr>
              <w:ind w:firstLine="432"/>
              <w:jc w:val="both"/>
              <w:rPr>
                <w:b/>
                <w:sz w:val="28"/>
                <w:szCs w:val="28"/>
              </w:rPr>
            </w:pPr>
            <w:r w:rsidRPr="00486960">
              <w:rPr>
                <w:b/>
                <w:sz w:val="28"/>
                <w:szCs w:val="28"/>
              </w:rPr>
              <w:lastRenderedPageBreak/>
              <w:t xml:space="preserve">Вводится в действие с 1 января 2019 года </w:t>
            </w:r>
          </w:p>
          <w:p w:rsidR="00493A11" w:rsidRPr="00486960" w:rsidRDefault="00493A11" w:rsidP="009065F5">
            <w:pPr>
              <w:ind w:firstLine="432"/>
              <w:jc w:val="both"/>
              <w:rPr>
                <w:b/>
                <w:sz w:val="28"/>
                <w:szCs w:val="28"/>
              </w:rPr>
            </w:pPr>
          </w:p>
        </w:tc>
      </w:tr>
      <w:tr w:rsidR="009065F5" w:rsidRPr="00486960" w:rsidTr="009C715F">
        <w:trPr>
          <w:trHeight w:val="553"/>
          <w:jc w:val="center"/>
        </w:trPr>
        <w:tc>
          <w:tcPr>
            <w:tcW w:w="629" w:type="dxa"/>
            <w:tcBorders>
              <w:top w:val="single" w:sz="4" w:space="0" w:color="auto"/>
              <w:bottom w:val="single" w:sz="4" w:space="0" w:color="auto"/>
            </w:tcBorders>
          </w:tcPr>
          <w:p w:rsidR="009065F5" w:rsidRPr="00486960" w:rsidRDefault="009065F5" w:rsidP="009065F5">
            <w:pPr>
              <w:widowControl w:val="0"/>
              <w:contextualSpacing/>
              <w:jc w:val="center"/>
              <w:rPr>
                <w:bCs/>
                <w:iCs/>
                <w:sz w:val="28"/>
                <w:szCs w:val="28"/>
              </w:rPr>
            </w:pPr>
            <w:r w:rsidRPr="00486960">
              <w:rPr>
                <w:bCs/>
                <w:iCs/>
                <w:sz w:val="28"/>
                <w:szCs w:val="28"/>
              </w:rPr>
              <w:t>2.</w:t>
            </w:r>
          </w:p>
        </w:tc>
        <w:tc>
          <w:tcPr>
            <w:tcW w:w="1193" w:type="dxa"/>
            <w:tcBorders>
              <w:top w:val="single" w:sz="4" w:space="0" w:color="auto"/>
              <w:bottom w:val="single" w:sz="4" w:space="0" w:color="auto"/>
            </w:tcBorders>
          </w:tcPr>
          <w:p w:rsidR="009065F5" w:rsidRPr="00486960" w:rsidRDefault="009065F5" w:rsidP="009065F5">
            <w:pPr>
              <w:jc w:val="both"/>
              <w:rPr>
                <w:rStyle w:val="s1"/>
                <w:sz w:val="28"/>
                <w:szCs w:val="28"/>
              </w:rPr>
            </w:pPr>
            <w:r w:rsidRPr="00486960">
              <w:rPr>
                <w:rStyle w:val="s1"/>
                <w:sz w:val="28"/>
                <w:szCs w:val="28"/>
              </w:rPr>
              <w:t>Новый пункт 6 статьи 379</w:t>
            </w:r>
          </w:p>
        </w:tc>
        <w:tc>
          <w:tcPr>
            <w:tcW w:w="5845" w:type="dxa"/>
            <w:tcBorders>
              <w:top w:val="single" w:sz="4" w:space="0" w:color="auto"/>
              <w:bottom w:val="single" w:sz="4" w:space="0" w:color="auto"/>
            </w:tcBorders>
          </w:tcPr>
          <w:p w:rsidR="009065F5" w:rsidRPr="00486960" w:rsidRDefault="009065F5" w:rsidP="009065F5">
            <w:pPr>
              <w:ind w:firstLine="400"/>
              <w:jc w:val="both"/>
              <w:rPr>
                <w:b/>
                <w:bCs/>
                <w:sz w:val="28"/>
                <w:szCs w:val="28"/>
              </w:rPr>
            </w:pPr>
            <w:r w:rsidRPr="00486960">
              <w:rPr>
                <w:b/>
                <w:bCs/>
                <w:sz w:val="28"/>
                <w:szCs w:val="28"/>
              </w:rPr>
              <w:t>Статья 37</w:t>
            </w:r>
            <w:r w:rsidR="00AE03FC" w:rsidRPr="00486960">
              <w:rPr>
                <w:b/>
                <w:bCs/>
                <w:sz w:val="28"/>
                <w:szCs w:val="28"/>
              </w:rPr>
              <w:t>8</w:t>
            </w:r>
            <w:r w:rsidRPr="00486960">
              <w:rPr>
                <w:b/>
                <w:bCs/>
                <w:sz w:val="28"/>
                <w:szCs w:val="28"/>
              </w:rPr>
              <w:t>. Место реализации товара, работы, услуги</w:t>
            </w:r>
          </w:p>
          <w:p w:rsidR="009065F5" w:rsidRPr="00486960" w:rsidRDefault="009065F5" w:rsidP="009065F5">
            <w:pPr>
              <w:ind w:firstLine="400"/>
              <w:jc w:val="both"/>
              <w:rPr>
                <w:rStyle w:val="s1"/>
                <w:b/>
                <w:sz w:val="28"/>
                <w:szCs w:val="28"/>
              </w:rPr>
            </w:pPr>
            <w:r w:rsidRPr="00486960">
              <w:rPr>
                <w:b/>
                <w:bCs/>
                <w:sz w:val="28"/>
                <w:szCs w:val="28"/>
              </w:rPr>
              <w:t>6.</w:t>
            </w:r>
            <w:r w:rsidRPr="00486960">
              <w:rPr>
                <w:bCs/>
                <w:sz w:val="28"/>
                <w:szCs w:val="28"/>
              </w:rPr>
              <w:t xml:space="preserve"> </w:t>
            </w:r>
            <w:r w:rsidRPr="00486960">
              <w:rPr>
                <w:b/>
                <w:bCs/>
                <w:sz w:val="28"/>
                <w:szCs w:val="28"/>
              </w:rPr>
              <w:t>Отсутствует</w:t>
            </w:r>
          </w:p>
        </w:tc>
        <w:tc>
          <w:tcPr>
            <w:tcW w:w="5864" w:type="dxa"/>
            <w:tcBorders>
              <w:top w:val="single" w:sz="4" w:space="0" w:color="auto"/>
              <w:bottom w:val="single" w:sz="4" w:space="0" w:color="auto"/>
            </w:tcBorders>
          </w:tcPr>
          <w:p w:rsidR="009065F5" w:rsidRPr="00486960" w:rsidRDefault="009065F5" w:rsidP="009065F5">
            <w:pPr>
              <w:ind w:firstLine="400"/>
              <w:jc w:val="both"/>
              <w:rPr>
                <w:b/>
                <w:bCs/>
                <w:sz w:val="28"/>
                <w:szCs w:val="28"/>
              </w:rPr>
            </w:pPr>
            <w:r w:rsidRPr="00486960">
              <w:rPr>
                <w:b/>
                <w:bCs/>
                <w:sz w:val="28"/>
                <w:szCs w:val="28"/>
              </w:rPr>
              <w:t>Статья 37</w:t>
            </w:r>
            <w:r w:rsidR="00AE03FC" w:rsidRPr="00486960">
              <w:rPr>
                <w:b/>
                <w:bCs/>
                <w:sz w:val="28"/>
                <w:szCs w:val="28"/>
              </w:rPr>
              <w:t>8</w:t>
            </w:r>
            <w:r w:rsidRPr="00486960">
              <w:rPr>
                <w:b/>
                <w:bCs/>
                <w:sz w:val="28"/>
                <w:szCs w:val="28"/>
              </w:rPr>
              <w:t>. Место реализации товара, работы, услуги</w:t>
            </w:r>
          </w:p>
          <w:p w:rsidR="009065F5" w:rsidRPr="00486960" w:rsidRDefault="009065F5" w:rsidP="007734BB">
            <w:pPr>
              <w:ind w:firstLine="400"/>
              <w:jc w:val="both"/>
              <w:rPr>
                <w:rStyle w:val="s1"/>
                <w:rFonts w:eastAsia="Times New Roman"/>
                <w:b/>
                <w:sz w:val="28"/>
                <w:szCs w:val="28"/>
              </w:rPr>
            </w:pPr>
            <w:r w:rsidRPr="00486960">
              <w:rPr>
                <w:rStyle w:val="s0"/>
                <w:b/>
                <w:sz w:val="28"/>
                <w:szCs w:val="28"/>
              </w:rPr>
              <w:t xml:space="preserve">6. Несмотря на положения пункта 2 настоящей статьи местом </w:t>
            </w:r>
            <w:r w:rsidR="00AC71BB" w:rsidRPr="00486960">
              <w:rPr>
                <w:rStyle w:val="s0"/>
                <w:b/>
                <w:sz w:val="28"/>
                <w:szCs w:val="28"/>
              </w:rPr>
              <w:t>реализации</w:t>
            </w:r>
            <w:r w:rsidRPr="00486960">
              <w:rPr>
                <w:rStyle w:val="s0"/>
                <w:b/>
                <w:sz w:val="28"/>
                <w:szCs w:val="28"/>
              </w:rPr>
              <w:t xml:space="preserve"> </w:t>
            </w:r>
            <w:r w:rsidR="00ED2124" w:rsidRPr="00486960">
              <w:rPr>
                <w:rStyle w:val="s0"/>
                <w:b/>
                <w:sz w:val="28"/>
                <w:szCs w:val="28"/>
              </w:rPr>
              <w:t>юридическим лицом-</w:t>
            </w:r>
            <w:r w:rsidRPr="00486960">
              <w:rPr>
                <w:rStyle w:val="s0"/>
                <w:b/>
                <w:sz w:val="28"/>
                <w:szCs w:val="28"/>
              </w:rPr>
              <w:t>нерезидентом</w:t>
            </w:r>
            <w:r w:rsidR="00AC71BB" w:rsidRPr="00486960">
              <w:rPr>
                <w:rStyle w:val="s0"/>
                <w:b/>
                <w:sz w:val="28"/>
                <w:szCs w:val="28"/>
              </w:rPr>
              <w:t xml:space="preserve">, </w:t>
            </w:r>
            <w:r w:rsidR="007734BB" w:rsidRPr="00486960">
              <w:rPr>
                <w:rStyle w:val="s0"/>
                <w:b/>
                <w:sz w:val="28"/>
                <w:szCs w:val="28"/>
              </w:rPr>
              <w:t xml:space="preserve">оказывающие </w:t>
            </w:r>
            <w:r w:rsidR="007734BB" w:rsidRPr="00486960">
              <w:rPr>
                <w:rFonts w:eastAsia="Times New Roman"/>
                <w:b/>
                <w:sz w:val="28"/>
                <w:szCs w:val="28"/>
              </w:rPr>
              <w:t>физическим лицам</w:t>
            </w:r>
            <w:r w:rsidR="007734BB" w:rsidRPr="00486960">
              <w:rPr>
                <w:b/>
                <w:bCs/>
                <w:sz w:val="28"/>
                <w:szCs w:val="28"/>
              </w:rPr>
              <w:t xml:space="preserve"> услуги в электронной форме</w:t>
            </w:r>
            <w:r w:rsidR="00AC71BB" w:rsidRPr="00486960">
              <w:rPr>
                <w:rStyle w:val="s0"/>
                <w:b/>
                <w:sz w:val="28"/>
                <w:szCs w:val="28"/>
              </w:rPr>
              <w:t>,</w:t>
            </w:r>
            <w:r w:rsidRPr="00486960">
              <w:rPr>
                <w:rStyle w:val="s0"/>
                <w:b/>
                <w:sz w:val="28"/>
                <w:szCs w:val="28"/>
              </w:rPr>
              <w:t xml:space="preserve"> </w:t>
            </w:r>
            <w:r w:rsidR="00967F8C" w:rsidRPr="00486960">
              <w:rPr>
                <w:rFonts w:eastAsia="Times New Roman"/>
                <w:b/>
                <w:sz w:val="28"/>
                <w:szCs w:val="28"/>
              </w:rPr>
              <w:t>указанны</w:t>
            </w:r>
            <w:r w:rsidR="007734BB" w:rsidRPr="00486960">
              <w:rPr>
                <w:rFonts w:eastAsia="Times New Roman"/>
                <w:b/>
                <w:sz w:val="28"/>
                <w:szCs w:val="28"/>
              </w:rPr>
              <w:t>е</w:t>
            </w:r>
            <w:r w:rsidR="00967F8C" w:rsidRPr="00486960">
              <w:rPr>
                <w:rStyle w:val="s0"/>
                <w:b/>
                <w:sz w:val="28"/>
                <w:szCs w:val="28"/>
              </w:rPr>
              <w:t xml:space="preserve"> в пункте 3 статьи </w:t>
            </w:r>
            <w:r w:rsidR="00967F8C" w:rsidRPr="00486960">
              <w:rPr>
                <w:b/>
                <w:bCs/>
                <w:sz w:val="28"/>
                <w:szCs w:val="28"/>
              </w:rPr>
              <w:t xml:space="preserve">426-1 </w:t>
            </w:r>
            <w:r w:rsidR="00967F8C" w:rsidRPr="00486960">
              <w:rPr>
                <w:rStyle w:val="s0"/>
                <w:b/>
                <w:sz w:val="28"/>
                <w:szCs w:val="28"/>
              </w:rPr>
              <w:t>настоящего Кодекса</w:t>
            </w:r>
            <w:r w:rsidR="00F86646" w:rsidRPr="00486960">
              <w:rPr>
                <w:rFonts w:eastAsia="Times New Roman"/>
                <w:b/>
                <w:sz w:val="28"/>
                <w:szCs w:val="28"/>
              </w:rPr>
              <w:t xml:space="preserve">, </w:t>
            </w:r>
            <w:r w:rsidRPr="00486960">
              <w:rPr>
                <w:rStyle w:val="s0"/>
                <w:b/>
                <w:sz w:val="28"/>
                <w:szCs w:val="28"/>
              </w:rPr>
              <w:t xml:space="preserve">признается Республика Казахстан </w:t>
            </w:r>
            <w:r w:rsidRPr="00486960">
              <w:rPr>
                <w:rFonts w:eastAsia="Times New Roman"/>
                <w:b/>
                <w:sz w:val="28"/>
                <w:szCs w:val="28"/>
              </w:rPr>
              <w:t>при соблюдении одного из условий</w:t>
            </w:r>
            <w:r w:rsidR="00F86646" w:rsidRPr="00486960">
              <w:rPr>
                <w:rFonts w:eastAsia="Times New Roman"/>
                <w:b/>
                <w:sz w:val="28"/>
                <w:szCs w:val="28"/>
              </w:rPr>
              <w:t>, указанных в пункте 2 статьи 426-1</w:t>
            </w:r>
            <w:r w:rsidR="007734BB" w:rsidRPr="00486960">
              <w:rPr>
                <w:rFonts w:eastAsia="Times New Roman"/>
                <w:b/>
                <w:sz w:val="28"/>
                <w:szCs w:val="28"/>
              </w:rPr>
              <w:t xml:space="preserve"> настоящего Кодекса</w:t>
            </w:r>
            <w:r w:rsidR="00F86646" w:rsidRPr="00486960">
              <w:rPr>
                <w:rFonts w:eastAsia="Times New Roman"/>
                <w:b/>
                <w:sz w:val="28"/>
                <w:szCs w:val="28"/>
              </w:rPr>
              <w:t>.</w:t>
            </w:r>
          </w:p>
        </w:tc>
        <w:tc>
          <w:tcPr>
            <w:tcW w:w="2585" w:type="dxa"/>
            <w:gridSpan w:val="2"/>
            <w:tcBorders>
              <w:top w:val="single" w:sz="4" w:space="0" w:color="auto"/>
              <w:bottom w:val="single" w:sz="4" w:space="0" w:color="auto"/>
            </w:tcBorders>
          </w:tcPr>
          <w:p w:rsidR="009065F5" w:rsidRPr="00486960" w:rsidRDefault="009065F5" w:rsidP="009065F5">
            <w:pPr>
              <w:ind w:firstLine="432"/>
              <w:jc w:val="both"/>
              <w:rPr>
                <w:b/>
                <w:sz w:val="28"/>
                <w:szCs w:val="28"/>
              </w:rPr>
            </w:pPr>
            <w:r w:rsidRPr="00486960">
              <w:rPr>
                <w:b/>
                <w:sz w:val="28"/>
                <w:szCs w:val="28"/>
              </w:rPr>
              <w:t xml:space="preserve">Вводится в действие с 1 января 2019 года </w:t>
            </w:r>
          </w:p>
          <w:p w:rsidR="009065F5" w:rsidRPr="00486960" w:rsidRDefault="009065F5" w:rsidP="009065F5">
            <w:pPr>
              <w:ind w:firstLine="432"/>
              <w:jc w:val="both"/>
              <w:rPr>
                <w:b/>
                <w:sz w:val="28"/>
                <w:szCs w:val="28"/>
              </w:rPr>
            </w:pPr>
          </w:p>
        </w:tc>
      </w:tr>
      <w:tr w:rsidR="009065F5" w:rsidRPr="00486960" w:rsidTr="009C715F">
        <w:trPr>
          <w:trHeight w:val="553"/>
          <w:jc w:val="center"/>
        </w:trPr>
        <w:tc>
          <w:tcPr>
            <w:tcW w:w="629" w:type="dxa"/>
            <w:tcBorders>
              <w:top w:val="single" w:sz="4" w:space="0" w:color="auto"/>
              <w:bottom w:val="single" w:sz="4" w:space="0" w:color="auto"/>
            </w:tcBorders>
          </w:tcPr>
          <w:p w:rsidR="009065F5" w:rsidRPr="00486960" w:rsidRDefault="009065F5" w:rsidP="009065F5">
            <w:pPr>
              <w:widowControl w:val="0"/>
              <w:contextualSpacing/>
              <w:jc w:val="center"/>
              <w:rPr>
                <w:bCs/>
                <w:iCs/>
                <w:sz w:val="28"/>
                <w:szCs w:val="28"/>
              </w:rPr>
            </w:pPr>
            <w:r w:rsidRPr="00486960">
              <w:rPr>
                <w:bCs/>
                <w:iCs/>
                <w:sz w:val="28"/>
                <w:szCs w:val="28"/>
              </w:rPr>
              <w:t xml:space="preserve">3. </w:t>
            </w:r>
          </w:p>
        </w:tc>
        <w:tc>
          <w:tcPr>
            <w:tcW w:w="1193" w:type="dxa"/>
            <w:tcBorders>
              <w:top w:val="single" w:sz="4" w:space="0" w:color="auto"/>
              <w:bottom w:val="single" w:sz="4" w:space="0" w:color="auto"/>
            </w:tcBorders>
          </w:tcPr>
          <w:p w:rsidR="009065F5" w:rsidRPr="00486960" w:rsidRDefault="009065F5" w:rsidP="009065F5">
            <w:pPr>
              <w:jc w:val="both"/>
              <w:rPr>
                <w:rStyle w:val="s1"/>
                <w:sz w:val="28"/>
                <w:szCs w:val="28"/>
              </w:rPr>
            </w:pPr>
            <w:r w:rsidRPr="00486960">
              <w:rPr>
                <w:rStyle w:val="s1"/>
                <w:sz w:val="28"/>
                <w:szCs w:val="28"/>
              </w:rPr>
              <w:t>Подпункт 6) пункта 2 статьи 373</w:t>
            </w:r>
          </w:p>
        </w:tc>
        <w:tc>
          <w:tcPr>
            <w:tcW w:w="5845" w:type="dxa"/>
            <w:tcBorders>
              <w:top w:val="single" w:sz="4" w:space="0" w:color="auto"/>
              <w:bottom w:val="single" w:sz="4" w:space="0" w:color="auto"/>
            </w:tcBorders>
          </w:tcPr>
          <w:p w:rsidR="009065F5" w:rsidRPr="00486960" w:rsidRDefault="009065F5" w:rsidP="009065F5">
            <w:pPr>
              <w:ind w:firstLine="400"/>
              <w:jc w:val="both"/>
              <w:rPr>
                <w:rFonts w:eastAsia="Times New Roman"/>
                <w:b/>
                <w:sz w:val="28"/>
                <w:szCs w:val="28"/>
              </w:rPr>
            </w:pPr>
            <w:r w:rsidRPr="00486960">
              <w:rPr>
                <w:rFonts w:eastAsia="Times New Roman"/>
                <w:b/>
                <w:sz w:val="28"/>
                <w:szCs w:val="28"/>
              </w:rPr>
              <w:t>Статья 373. Облагаемый оборот при приобретении работ, услуг от нерезидента</w:t>
            </w:r>
          </w:p>
          <w:p w:rsidR="009065F5" w:rsidRPr="00486960" w:rsidRDefault="009065F5" w:rsidP="009065F5">
            <w:pPr>
              <w:ind w:firstLine="400"/>
              <w:jc w:val="both"/>
              <w:rPr>
                <w:rFonts w:eastAsia="Times New Roman"/>
                <w:b/>
                <w:sz w:val="28"/>
                <w:szCs w:val="28"/>
              </w:rPr>
            </w:pPr>
            <w:r w:rsidRPr="00486960">
              <w:rPr>
                <w:rFonts w:eastAsia="Times New Roman"/>
                <w:b/>
                <w:sz w:val="28"/>
                <w:szCs w:val="28"/>
              </w:rPr>
              <w:t>…</w:t>
            </w:r>
          </w:p>
          <w:p w:rsidR="009065F5" w:rsidRPr="00486960" w:rsidRDefault="009065F5" w:rsidP="009065F5">
            <w:pPr>
              <w:ind w:firstLine="400"/>
              <w:jc w:val="both"/>
              <w:rPr>
                <w:rFonts w:eastAsia="Times New Roman"/>
                <w:sz w:val="28"/>
                <w:szCs w:val="28"/>
              </w:rPr>
            </w:pPr>
            <w:r w:rsidRPr="00486960">
              <w:rPr>
                <w:rFonts w:eastAsia="Times New Roman"/>
                <w:sz w:val="28"/>
                <w:szCs w:val="28"/>
              </w:rPr>
              <w:t>2. Работы, услуги, указанные в пункте 1 настоящей статьи, не являются оборотом по приобретению работ, услуг от нерезидента, если:</w:t>
            </w:r>
          </w:p>
          <w:p w:rsidR="009065F5" w:rsidRPr="00486960" w:rsidRDefault="009065F5" w:rsidP="009065F5">
            <w:pPr>
              <w:ind w:firstLine="400"/>
              <w:jc w:val="both"/>
              <w:rPr>
                <w:rFonts w:eastAsia="Times New Roman"/>
                <w:b/>
                <w:sz w:val="28"/>
                <w:szCs w:val="28"/>
              </w:rPr>
            </w:pPr>
            <w:r w:rsidRPr="00486960">
              <w:rPr>
                <w:rFonts w:eastAsia="Times New Roman"/>
                <w:b/>
                <w:sz w:val="28"/>
                <w:szCs w:val="28"/>
              </w:rPr>
              <w:t>6) отсутствует</w:t>
            </w:r>
          </w:p>
          <w:p w:rsidR="009065F5" w:rsidRPr="00486960" w:rsidRDefault="009065F5" w:rsidP="009065F5">
            <w:pPr>
              <w:ind w:firstLine="400"/>
              <w:jc w:val="both"/>
              <w:rPr>
                <w:b/>
                <w:bCs/>
                <w:sz w:val="28"/>
                <w:szCs w:val="28"/>
              </w:rPr>
            </w:pPr>
          </w:p>
        </w:tc>
        <w:tc>
          <w:tcPr>
            <w:tcW w:w="5864" w:type="dxa"/>
            <w:tcBorders>
              <w:top w:val="single" w:sz="4" w:space="0" w:color="auto"/>
              <w:bottom w:val="single" w:sz="4" w:space="0" w:color="auto"/>
            </w:tcBorders>
          </w:tcPr>
          <w:p w:rsidR="009065F5" w:rsidRPr="00486960" w:rsidRDefault="009065F5" w:rsidP="009065F5">
            <w:pPr>
              <w:ind w:firstLine="400"/>
              <w:jc w:val="both"/>
              <w:rPr>
                <w:rFonts w:eastAsia="Times New Roman"/>
                <w:b/>
                <w:sz w:val="28"/>
                <w:szCs w:val="28"/>
              </w:rPr>
            </w:pPr>
            <w:r w:rsidRPr="00486960">
              <w:rPr>
                <w:rFonts w:eastAsia="Times New Roman"/>
                <w:b/>
                <w:sz w:val="28"/>
                <w:szCs w:val="28"/>
              </w:rPr>
              <w:t>Статья 373. Облагаемый оборот при приобретении работ, услуг от нерезидента</w:t>
            </w:r>
          </w:p>
          <w:p w:rsidR="009065F5" w:rsidRPr="00486960" w:rsidRDefault="009065F5" w:rsidP="009065F5">
            <w:pPr>
              <w:ind w:firstLine="400"/>
              <w:jc w:val="both"/>
              <w:rPr>
                <w:rFonts w:eastAsia="Times New Roman"/>
                <w:b/>
                <w:sz w:val="28"/>
                <w:szCs w:val="28"/>
              </w:rPr>
            </w:pPr>
            <w:r w:rsidRPr="00486960">
              <w:rPr>
                <w:rFonts w:eastAsia="Times New Roman"/>
                <w:b/>
                <w:sz w:val="28"/>
                <w:szCs w:val="28"/>
              </w:rPr>
              <w:t>…</w:t>
            </w:r>
          </w:p>
          <w:p w:rsidR="009065F5" w:rsidRPr="00486960" w:rsidRDefault="009065F5" w:rsidP="009065F5">
            <w:pPr>
              <w:ind w:firstLine="400"/>
              <w:jc w:val="both"/>
              <w:rPr>
                <w:rFonts w:eastAsia="Times New Roman"/>
                <w:sz w:val="28"/>
                <w:szCs w:val="28"/>
              </w:rPr>
            </w:pPr>
            <w:r w:rsidRPr="00486960">
              <w:rPr>
                <w:rFonts w:eastAsia="Times New Roman"/>
                <w:sz w:val="28"/>
                <w:szCs w:val="28"/>
              </w:rPr>
              <w:t>2. Работы, услуги, указанные в пункте 1 настоящей статьи, не являются оборотом по приобретению работ, услуг от нерезидента, если:</w:t>
            </w:r>
          </w:p>
          <w:p w:rsidR="009065F5" w:rsidRPr="00486960" w:rsidRDefault="009065F5" w:rsidP="009065F5">
            <w:pPr>
              <w:ind w:firstLine="400"/>
              <w:jc w:val="both"/>
              <w:rPr>
                <w:b/>
                <w:bCs/>
                <w:sz w:val="28"/>
                <w:szCs w:val="28"/>
              </w:rPr>
            </w:pPr>
            <w:r w:rsidRPr="00486960">
              <w:rPr>
                <w:rFonts w:eastAsia="Times New Roman"/>
                <w:b/>
                <w:sz w:val="28"/>
                <w:szCs w:val="28"/>
              </w:rPr>
              <w:t xml:space="preserve">6) в стоимость услуг в электронной форме, указанных в статье </w:t>
            </w:r>
            <w:r w:rsidRPr="00486960">
              <w:rPr>
                <w:b/>
                <w:bCs/>
                <w:sz w:val="28"/>
                <w:szCs w:val="28"/>
              </w:rPr>
              <w:t>426-1</w:t>
            </w:r>
            <w:r w:rsidRPr="00486960">
              <w:rPr>
                <w:rFonts w:eastAsia="Times New Roman"/>
                <w:b/>
                <w:sz w:val="28"/>
                <w:szCs w:val="28"/>
              </w:rPr>
              <w:t xml:space="preserve"> </w:t>
            </w:r>
            <w:r w:rsidRPr="00486960">
              <w:rPr>
                <w:rFonts w:eastAsia="Times New Roman"/>
                <w:b/>
                <w:sz w:val="28"/>
                <w:szCs w:val="28"/>
              </w:rPr>
              <w:lastRenderedPageBreak/>
              <w:t>настоящего Кодекса, полученных индивидуальным предпринимателем от нерезидента, включена сумма налога на добавленную стоимость.</w:t>
            </w:r>
          </w:p>
        </w:tc>
        <w:tc>
          <w:tcPr>
            <w:tcW w:w="2585" w:type="dxa"/>
            <w:gridSpan w:val="2"/>
            <w:tcBorders>
              <w:top w:val="single" w:sz="4" w:space="0" w:color="auto"/>
              <w:bottom w:val="single" w:sz="4" w:space="0" w:color="auto"/>
            </w:tcBorders>
          </w:tcPr>
          <w:p w:rsidR="009065F5" w:rsidRPr="00486960" w:rsidRDefault="009065F5" w:rsidP="009065F5">
            <w:pPr>
              <w:ind w:firstLine="432"/>
              <w:jc w:val="both"/>
              <w:rPr>
                <w:b/>
                <w:sz w:val="28"/>
                <w:szCs w:val="28"/>
              </w:rPr>
            </w:pPr>
            <w:r w:rsidRPr="00486960">
              <w:rPr>
                <w:b/>
                <w:sz w:val="28"/>
                <w:szCs w:val="28"/>
              </w:rPr>
              <w:lastRenderedPageBreak/>
              <w:t xml:space="preserve">Вводится в действие с 1 января 2019 года </w:t>
            </w:r>
          </w:p>
          <w:p w:rsidR="009065F5" w:rsidRPr="00486960" w:rsidRDefault="009065F5" w:rsidP="009065F5">
            <w:pPr>
              <w:ind w:firstLine="432"/>
              <w:jc w:val="both"/>
              <w:rPr>
                <w:b/>
                <w:sz w:val="28"/>
                <w:szCs w:val="28"/>
              </w:rPr>
            </w:pPr>
          </w:p>
        </w:tc>
      </w:tr>
      <w:tr w:rsidR="009065F5" w:rsidRPr="00E42808" w:rsidTr="009C715F">
        <w:trPr>
          <w:trHeight w:val="553"/>
          <w:jc w:val="center"/>
        </w:trPr>
        <w:tc>
          <w:tcPr>
            <w:tcW w:w="629" w:type="dxa"/>
            <w:tcBorders>
              <w:top w:val="single" w:sz="4" w:space="0" w:color="auto"/>
              <w:bottom w:val="single" w:sz="4" w:space="0" w:color="auto"/>
            </w:tcBorders>
          </w:tcPr>
          <w:p w:rsidR="009065F5" w:rsidRPr="00486960" w:rsidRDefault="00A16AEC" w:rsidP="009065F5">
            <w:pPr>
              <w:widowControl w:val="0"/>
              <w:contextualSpacing/>
              <w:jc w:val="center"/>
              <w:rPr>
                <w:bCs/>
                <w:iCs/>
                <w:sz w:val="28"/>
                <w:szCs w:val="28"/>
              </w:rPr>
            </w:pPr>
            <w:r>
              <w:rPr>
                <w:bCs/>
                <w:iCs/>
                <w:sz w:val="28"/>
                <w:szCs w:val="28"/>
              </w:rPr>
              <w:t>4</w:t>
            </w:r>
            <w:r w:rsidR="009065F5" w:rsidRPr="00486960">
              <w:rPr>
                <w:bCs/>
                <w:iCs/>
                <w:sz w:val="28"/>
                <w:szCs w:val="28"/>
              </w:rPr>
              <w:t>.</w:t>
            </w:r>
          </w:p>
        </w:tc>
        <w:tc>
          <w:tcPr>
            <w:tcW w:w="1193" w:type="dxa"/>
            <w:tcBorders>
              <w:top w:val="single" w:sz="4" w:space="0" w:color="auto"/>
              <w:bottom w:val="single" w:sz="4" w:space="0" w:color="auto"/>
            </w:tcBorders>
          </w:tcPr>
          <w:p w:rsidR="009065F5" w:rsidRPr="00486960" w:rsidRDefault="009065F5" w:rsidP="009065F5">
            <w:pPr>
              <w:widowControl w:val="0"/>
              <w:ind w:firstLine="155"/>
              <w:contextualSpacing/>
              <w:jc w:val="both"/>
              <w:rPr>
                <w:bCs/>
                <w:iCs/>
                <w:sz w:val="28"/>
                <w:szCs w:val="28"/>
              </w:rPr>
            </w:pPr>
            <w:r w:rsidRPr="00486960">
              <w:rPr>
                <w:bCs/>
                <w:iCs/>
                <w:sz w:val="28"/>
                <w:szCs w:val="28"/>
              </w:rPr>
              <w:t>Новая статья 426-1</w:t>
            </w:r>
          </w:p>
        </w:tc>
        <w:tc>
          <w:tcPr>
            <w:tcW w:w="5845" w:type="dxa"/>
            <w:tcBorders>
              <w:top w:val="single" w:sz="4" w:space="0" w:color="auto"/>
              <w:bottom w:val="single" w:sz="4" w:space="0" w:color="auto"/>
            </w:tcBorders>
          </w:tcPr>
          <w:p w:rsidR="009065F5" w:rsidRPr="00486960" w:rsidRDefault="009065F5" w:rsidP="009065F5">
            <w:pPr>
              <w:ind w:firstLine="474"/>
              <w:jc w:val="both"/>
              <w:rPr>
                <w:b/>
                <w:bCs/>
                <w:sz w:val="28"/>
                <w:szCs w:val="28"/>
              </w:rPr>
            </w:pPr>
            <w:r w:rsidRPr="00486960">
              <w:rPr>
                <w:b/>
                <w:bCs/>
                <w:sz w:val="28"/>
                <w:szCs w:val="28"/>
              </w:rPr>
              <w:t>Статья 426-1. Отсутствует</w:t>
            </w:r>
          </w:p>
          <w:p w:rsidR="009065F5" w:rsidRPr="00486960" w:rsidRDefault="009065F5" w:rsidP="009065F5">
            <w:pPr>
              <w:ind w:firstLine="474"/>
              <w:jc w:val="both"/>
              <w:rPr>
                <w:b/>
                <w:bCs/>
                <w:color w:val="000000"/>
                <w:sz w:val="28"/>
                <w:szCs w:val="28"/>
              </w:rPr>
            </w:pPr>
          </w:p>
        </w:tc>
        <w:tc>
          <w:tcPr>
            <w:tcW w:w="5864" w:type="dxa"/>
            <w:tcBorders>
              <w:top w:val="single" w:sz="4" w:space="0" w:color="auto"/>
              <w:bottom w:val="single" w:sz="4" w:space="0" w:color="auto"/>
            </w:tcBorders>
          </w:tcPr>
          <w:p w:rsidR="009065F5" w:rsidRPr="00486960" w:rsidRDefault="009065F5" w:rsidP="009065F5">
            <w:pPr>
              <w:ind w:firstLine="400"/>
              <w:jc w:val="both"/>
              <w:rPr>
                <w:b/>
                <w:bCs/>
                <w:sz w:val="28"/>
                <w:szCs w:val="28"/>
              </w:rPr>
            </w:pPr>
            <w:r w:rsidRPr="00486960">
              <w:rPr>
                <w:b/>
                <w:bCs/>
                <w:sz w:val="28"/>
                <w:szCs w:val="28"/>
              </w:rPr>
              <w:t>Статья 426-1. Особенности исполнения налогового обязательства по налогу на добавленную стоимость нерезидентом,  оказывающим услуги в электронной форме физическим лицам</w:t>
            </w:r>
          </w:p>
          <w:p w:rsidR="009065F5" w:rsidRPr="00486960" w:rsidRDefault="009065F5" w:rsidP="009065F5">
            <w:pPr>
              <w:ind w:firstLine="474"/>
              <w:jc w:val="both"/>
              <w:rPr>
                <w:b/>
                <w:sz w:val="28"/>
                <w:szCs w:val="28"/>
              </w:rPr>
            </w:pPr>
            <w:r w:rsidRPr="00486960">
              <w:rPr>
                <w:b/>
                <w:sz w:val="28"/>
                <w:szCs w:val="28"/>
              </w:rPr>
              <w:t xml:space="preserve">1. </w:t>
            </w:r>
            <w:r w:rsidR="0028596C" w:rsidRPr="00486960">
              <w:rPr>
                <w:b/>
                <w:sz w:val="28"/>
                <w:szCs w:val="28"/>
              </w:rPr>
              <w:t>Юридическое лицо-н</w:t>
            </w:r>
            <w:r w:rsidRPr="00486960">
              <w:rPr>
                <w:b/>
                <w:sz w:val="28"/>
                <w:szCs w:val="28"/>
              </w:rPr>
              <w:t>ерезидент, при оказании физическим лицам услуг в электронной форме, местом реализации которых является Республика Казахстан, исчисляет налог на добавленную стоимость по оборотам по реализации таких услуг в порядке, установленном настоящей статьей.</w:t>
            </w:r>
          </w:p>
          <w:p w:rsidR="00AC71BB" w:rsidRPr="00486960" w:rsidRDefault="00F86646" w:rsidP="00F86646">
            <w:pPr>
              <w:ind w:firstLine="400"/>
              <w:jc w:val="both"/>
              <w:rPr>
                <w:b/>
                <w:sz w:val="28"/>
                <w:szCs w:val="28"/>
              </w:rPr>
            </w:pPr>
            <w:r w:rsidRPr="00486960">
              <w:rPr>
                <w:b/>
                <w:sz w:val="28"/>
                <w:szCs w:val="28"/>
              </w:rPr>
              <w:t xml:space="preserve">2. </w:t>
            </w:r>
            <w:r w:rsidR="00AC71BB" w:rsidRPr="00486960">
              <w:rPr>
                <w:b/>
                <w:sz w:val="28"/>
                <w:szCs w:val="28"/>
              </w:rPr>
              <w:t>Местом осуществления электронной торговли услугами является Республика Казахстан, если:</w:t>
            </w:r>
          </w:p>
          <w:p w:rsidR="00F86646" w:rsidRPr="00486960" w:rsidRDefault="00F86646" w:rsidP="00F86646">
            <w:pPr>
              <w:ind w:firstLine="400"/>
              <w:jc w:val="both"/>
              <w:rPr>
                <w:rFonts w:eastAsia="Times New Roman"/>
                <w:b/>
                <w:sz w:val="28"/>
                <w:szCs w:val="28"/>
              </w:rPr>
            </w:pPr>
            <w:r w:rsidRPr="00486960">
              <w:rPr>
                <w:rFonts w:eastAsia="Times New Roman"/>
                <w:b/>
                <w:sz w:val="28"/>
                <w:szCs w:val="28"/>
              </w:rPr>
              <w:t>место</w:t>
            </w:r>
            <w:r w:rsidR="00AC71BB" w:rsidRPr="00486960">
              <w:rPr>
                <w:rFonts w:eastAsia="Times New Roman"/>
                <w:b/>
                <w:sz w:val="28"/>
                <w:szCs w:val="28"/>
              </w:rPr>
              <w:t>м</w:t>
            </w:r>
            <w:r w:rsidRPr="00486960">
              <w:rPr>
                <w:rFonts w:eastAsia="Times New Roman"/>
                <w:b/>
                <w:sz w:val="28"/>
                <w:szCs w:val="28"/>
              </w:rPr>
              <w:t xml:space="preserve"> жительства физического лица - покупателя является Республика Казахстан;</w:t>
            </w:r>
          </w:p>
          <w:p w:rsidR="00F86646" w:rsidRPr="00486960" w:rsidRDefault="00F86646" w:rsidP="00F86646">
            <w:pPr>
              <w:ind w:firstLine="400"/>
              <w:jc w:val="both"/>
              <w:rPr>
                <w:rFonts w:eastAsia="Times New Roman"/>
                <w:b/>
                <w:sz w:val="28"/>
                <w:szCs w:val="28"/>
              </w:rPr>
            </w:pPr>
            <w:r w:rsidRPr="00486960">
              <w:rPr>
                <w:rFonts w:eastAsia="Times New Roman"/>
                <w:b/>
                <w:sz w:val="28"/>
                <w:szCs w:val="28"/>
              </w:rPr>
              <w:t>место</w:t>
            </w:r>
            <w:r w:rsidR="00AC71BB" w:rsidRPr="00486960">
              <w:rPr>
                <w:rFonts w:eastAsia="Times New Roman"/>
                <w:b/>
                <w:sz w:val="28"/>
                <w:szCs w:val="28"/>
              </w:rPr>
              <w:t>м</w:t>
            </w:r>
            <w:r w:rsidRPr="00486960">
              <w:rPr>
                <w:rFonts w:eastAsia="Times New Roman"/>
                <w:b/>
                <w:sz w:val="28"/>
                <w:szCs w:val="28"/>
              </w:rPr>
              <w:t xml:space="preserve"> нахождения банка, в котором открыт счет, используемый физическим лицом - покупателем для оплаты услуг, или оператора электронных денежных средств, через которого физическим лицом - </w:t>
            </w:r>
            <w:r w:rsidRPr="00486960">
              <w:rPr>
                <w:rFonts w:eastAsia="Times New Roman"/>
                <w:b/>
                <w:sz w:val="28"/>
                <w:szCs w:val="28"/>
              </w:rPr>
              <w:lastRenderedPageBreak/>
              <w:t>покупателем осуществляется оплата услуг, является территория Республики Казахстан;</w:t>
            </w:r>
          </w:p>
          <w:p w:rsidR="00F86646" w:rsidRPr="00486960" w:rsidRDefault="00F86646" w:rsidP="00F86646">
            <w:pPr>
              <w:ind w:firstLine="400"/>
              <w:jc w:val="both"/>
              <w:rPr>
                <w:rFonts w:eastAsia="Times New Roman"/>
                <w:b/>
                <w:sz w:val="28"/>
                <w:szCs w:val="28"/>
              </w:rPr>
            </w:pPr>
            <w:r w:rsidRPr="00486960">
              <w:rPr>
                <w:rFonts w:eastAsia="Times New Roman"/>
                <w:b/>
                <w:sz w:val="28"/>
                <w:szCs w:val="28"/>
              </w:rPr>
              <w:t>сетевой адрес физического лица - покупателя, использованный при приобретении услуг, зарегистрирован в Республике Казахстан;</w:t>
            </w:r>
          </w:p>
          <w:p w:rsidR="00F86646" w:rsidRPr="00486960" w:rsidRDefault="00F86646" w:rsidP="00F86646">
            <w:pPr>
              <w:ind w:firstLine="400"/>
              <w:jc w:val="both"/>
              <w:rPr>
                <w:rFonts w:eastAsia="Times New Roman"/>
                <w:b/>
                <w:sz w:val="28"/>
                <w:szCs w:val="28"/>
              </w:rPr>
            </w:pPr>
            <w:r w:rsidRPr="00486960">
              <w:rPr>
                <w:rFonts w:eastAsia="Times New Roman"/>
                <w:b/>
                <w:sz w:val="28"/>
                <w:szCs w:val="28"/>
              </w:rPr>
              <w:t>международный код страны телефонного номера, используемого для приобретения или оплаты услуг, присвоен Республикой Казахстан.</w:t>
            </w:r>
          </w:p>
          <w:p w:rsidR="009065F5" w:rsidRPr="00486960" w:rsidRDefault="00041A8A" w:rsidP="009065F5">
            <w:pPr>
              <w:ind w:firstLine="474"/>
              <w:jc w:val="both"/>
              <w:rPr>
                <w:b/>
                <w:sz w:val="28"/>
                <w:szCs w:val="28"/>
              </w:rPr>
            </w:pPr>
            <w:r w:rsidRPr="00486960">
              <w:rPr>
                <w:b/>
                <w:sz w:val="28"/>
                <w:szCs w:val="28"/>
              </w:rPr>
              <w:t xml:space="preserve">3. </w:t>
            </w:r>
            <w:r w:rsidR="009065F5" w:rsidRPr="00486960">
              <w:rPr>
                <w:b/>
                <w:sz w:val="28"/>
                <w:szCs w:val="28"/>
              </w:rPr>
              <w:t>Для целей настоящей статьи к услугам в электронной форме относятся:</w:t>
            </w:r>
          </w:p>
          <w:p w:rsidR="009065F5" w:rsidRPr="00486960" w:rsidRDefault="009065F5" w:rsidP="009065F5">
            <w:pPr>
              <w:ind w:firstLine="474"/>
              <w:jc w:val="both"/>
              <w:rPr>
                <w:b/>
                <w:sz w:val="28"/>
                <w:szCs w:val="28"/>
              </w:rPr>
            </w:pPr>
            <w:r w:rsidRPr="00486960">
              <w:rPr>
                <w:b/>
                <w:sz w:val="28"/>
                <w:szCs w:val="28"/>
              </w:rPr>
              <w:t>предоставление прав на использование программного обеспечения (включая компьютерные игры), баз данных через сеть Интернет, в том числе путем предоставления удаленного доступа к ним, включая обновления к ним и дополнительные функциональные возможности;</w:t>
            </w:r>
          </w:p>
          <w:p w:rsidR="009065F5" w:rsidRPr="00486960" w:rsidRDefault="009065F5" w:rsidP="009065F5">
            <w:pPr>
              <w:ind w:firstLine="474"/>
              <w:jc w:val="both"/>
              <w:rPr>
                <w:b/>
                <w:sz w:val="28"/>
                <w:szCs w:val="28"/>
              </w:rPr>
            </w:pPr>
            <w:r w:rsidRPr="00486960">
              <w:rPr>
                <w:b/>
                <w:sz w:val="28"/>
                <w:szCs w:val="28"/>
              </w:rPr>
              <w:t>оказание рекламных услуг в сети Интернет, в том числе с использованием программного обеспечения и баз данных, функционирующих в сети Интернет, а также предоставление рекламной площади (пространства) в сети Интернет;</w:t>
            </w:r>
          </w:p>
          <w:p w:rsidR="009065F5" w:rsidRPr="00486960" w:rsidRDefault="009065F5" w:rsidP="009065F5">
            <w:pPr>
              <w:ind w:firstLine="474"/>
              <w:jc w:val="both"/>
              <w:rPr>
                <w:b/>
                <w:sz w:val="28"/>
                <w:szCs w:val="28"/>
              </w:rPr>
            </w:pPr>
            <w:r w:rsidRPr="00486960">
              <w:rPr>
                <w:b/>
                <w:sz w:val="28"/>
                <w:szCs w:val="28"/>
              </w:rPr>
              <w:t xml:space="preserve">оказание услуг по размещению </w:t>
            </w:r>
            <w:r w:rsidRPr="00486960">
              <w:rPr>
                <w:b/>
                <w:sz w:val="28"/>
                <w:szCs w:val="28"/>
              </w:rPr>
              <w:lastRenderedPageBreak/>
              <w:t>предложений о приобретении (реализации) товаров (работ, услуг), имущественных прав в сети Интернет;</w:t>
            </w:r>
          </w:p>
          <w:p w:rsidR="009065F5" w:rsidRPr="00486960" w:rsidRDefault="009065F5" w:rsidP="009065F5">
            <w:pPr>
              <w:ind w:firstLine="474"/>
              <w:jc w:val="both"/>
              <w:rPr>
                <w:b/>
                <w:sz w:val="28"/>
                <w:szCs w:val="28"/>
              </w:rPr>
            </w:pPr>
            <w:r w:rsidRPr="00486960">
              <w:rPr>
                <w:b/>
                <w:sz w:val="28"/>
                <w:szCs w:val="28"/>
              </w:rPr>
              <w:t>оказание услуг по поиску и (или) представлению заказчику информации о потенциальных покупателях;</w:t>
            </w:r>
          </w:p>
          <w:p w:rsidR="009065F5" w:rsidRPr="00486960" w:rsidRDefault="009065F5" w:rsidP="009065F5">
            <w:pPr>
              <w:ind w:firstLine="474"/>
              <w:jc w:val="both"/>
              <w:rPr>
                <w:b/>
                <w:sz w:val="28"/>
                <w:szCs w:val="28"/>
              </w:rPr>
            </w:pPr>
            <w:r w:rsidRPr="00486960">
              <w:rPr>
                <w:b/>
                <w:sz w:val="28"/>
                <w:szCs w:val="28"/>
              </w:rPr>
              <w:t>оказание через сеть Интернет услуг по предоставлению технических, организационных, информационных и иных возможностей, осуществляемых с использованием информационных технологий и систем, для установления контактов и заключения сделок между продавцами и покупателями (включая предоставление торговой площадки, функционирующей в сети Интернет в режиме реального времени, на которой потенциальные покупатели предлагают свою цену посредством автоматизированной процедуры и стороны извещаются о продаже путем отправляемого автоматически создаваемого сообщения);</w:t>
            </w:r>
          </w:p>
          <w:p w:rsidR="009065F5" w:rsidRPr="00486960" w:rsidRDefault="009065F5" w:rsidP="009065F5">
            <w:pPr>
              <w:ind w:firstLine="474"/>
              <w:jc w:val="both"/>
              <w:rPr>
                <w:b/>
                <w:sz w:val="28"/>
                <w:szCs w:val="28"/>
              </w:rPr>
            </w:pPr>
            <w:r w:rsidRPr="00486960">
              <w:rPr>
                <w:b/>
                <w:sz w:val="28"/>
                <w:szCs w:val="28"/>
              </w:rPr>
              <w:t xml:space="preserve">обеспечение и (или) поддержание коммерческого или личного присутствия в сети Интернет, поддержка электронных ресурсов пользователей (сайтов и (или) страниц сайтов в сети Интернет), </w:t>
            </w:r>
            <w:r w:rsidRPr="00486960">
              <w:rPr>
                <w:b/>
                <w:sz w:val="28"/>
                <w:szCs w:val="28"/>
              </w:rPr>
              <w:lastRenderedPageBreak/>
              <w:t>обеспечение доступа к ним других пользователей сети, предоставление пользователям возможности их модификации;</w:t>
            </w:r>
          </w:p>
          <w:p w:rsidR="009065F5" w:rsidRPr="00486960" w:rsidRDefault="009065F5" w:rsidP="009065F5">
            <w:pPr>
              <w:ind w:firstLine="474"/>
              <w:jc w:val="both"/>
              <w:rPr>
                <w:b/>
                <w:sz w:val="28"/>
                <w:szCs w:val="28"/>
              </w:rPr>
            </w:pPr>
            <w:r w:rsidRPr="00486960">
              <w:rPr>
                <w:b/>
                <w:sz w:val="28"/>
                <w:szCs w:val="28"/>
              </w:rPr>
              <w:t>хранение и обработка информации в электронной форме с использованием серверного инфокоммуникационного оборудования (услуги дата-центров) при условии, что лицо, представившее эту информацию, имеет к ней доступ через сеть Интернет;</w:t>
            </w:r>
          </w:p>
          <w:p w:rsidR="009065F5" w:rsidRPr="00486960" w:rsidRDefault="009065F5" w:rsidP="009065F5">
            <w:pPr>
              <w:ind w:firstLine="474"/>
              <w:jc w:val="both"/>
              <w:rPr>
                <w:b/>
                <w:sz w:val="28"/>
                <w:szCs w:val="28"/>
              </w:rPr>
            </w:pPr>
            <w:r w:rsidRPr="00486960">
              <w:rPr>
                <w:b/>
                <w:sz w:val="28"/>
                <w:szCs w:val="28"/>
              </w:rPr>
              <w:t>оказание услуг по поиску и (или) представлению заказчику информации о потенциальных покупателях;</w:t>
            </w:r>
          </w:p>
          <w:p w:rsidR="009065F5" w:rsidRPr="00486960" w:rsidRDefault="009065F5" w:rsidP="009065F5">
            <w:pPr>
              <w:ind w:firstLine="474"/>
              <w:jc w:val="both"/>
              <w:rPr>
                <w:b/>
                <w:sz w:val="28"/>
                <w:szCs w:val="28"/>
              </w:rPr>
            </w:pPr>
            <w:r w:rsidRPr="00486960">
              <w:rPr>
                <w:b/>
                <w:sz w:val="28"/>
                <w:szCs w:val="28"/>
              </w:rPr>
              <w:t>предоставление в режиме реального времени вычислительной мощности для размещения информации в информационной системе;</w:t>
            </w:r>
          </w:p>
          <w:p w:rsidR="009065F5" w:rsidRPr="00486960" w:rsidRDefault="009065F5" w:rsidP="009065F5">
            <w:pPr>
              <w:ind w:firstLine="474"/>
              <w:jc w:val="both"/>
              <w:rPr>
                <w:b/>
                <w:sz w:val="28"/>
                <w:szCs w:val="28"/>
              </w:rPr>
            </w:pPr>
            <w:r w:rsidRPr="00486960">
              <w:rPr>
                <w:b/>
                <w:sz w:val="28"/>
                <w:szCs w:val="28"/>
              </w:rPr>
              <w:t>предоставление доменных имен, оказание услуг хостинга;</w:t>
            </w:r>
          </w:p>
          <w:p w:rsidR="009065F5" w:rsidRPr="00486960" w:rsidRDefault="009065F5" w:rsidP="009065F5">
            <w:pPr>
              <w:ind w:firstLine="474"/>
              <w:jc w:val="both"/>
              <w:rPr>
                <w:b/>
                <w:sz w:val="28"/>
                <w:szCs w:val="28"/>
              </w:rPr>
            </w:pPr>
            <w:r w:rsidRPr="00486960">
              <w:rPr>
                <w:b/>
                <w:sz w:val="28"/>
                <w:szCs w:val="28"/>
              </w:rPr>
              <w:t>оказание услуг по администрированию информационных систем, сайтов в сети Интернет;</w:t>
            </w:r>
          </w:p>
          <w:p w:rsidR="009065F5" w:rsidRPr="00486960" w:rsidRDefault="009065F5" w:rsidP="009065F5">
            <w:pPr>
              <w:ind w:firstLine="474"/>
              <w:jc w:val="both"/>
              <w:rPr>
                <w:b/>
                <w:sz w:val="28"/>
                <w:szCs w:val="28"/>
              </w:rPr>
            </w:pPr>
            <w:r w:rsidRPr="00486960">
              <w:rPr>
                <w:b/>
                <w:sz w:val="28"/>
                <w:szCs w:val="28"/>
              </w:rPr>
              <w:t>предоставление доступа к поисковым системам в сети Интернет;</w:t>
            </w:r>
          </w:p>
          <w:p w:rsidR="009065F5" w:rsidRPr="00486960" w:rsidRDefault="009065F5" w:rsidP="009065F5">
            <w:pPr>
              <w:ind w:firstLine="474"/>
              <w:jc w:val="both"/>
              <w:rPr>
                <w:b/>
                <w:sz w:val="28"/>
                <w:szCs w:val="28"/>
              </w:rPr>
            </w:pPr>
            <w:r w:rsidRPr="00486960">
              <w:rPr>
                <w:b/>
                <w:sz w:val="28"/>
                <w:szCs w:val="28"/>
              </w:rPr>
              <w:t>ведение статистики на сайтах в сети Интернет;</w:t>
            </w:r>
          </w:p>
          <w:p w:rsidR="009065F5" w:rsidRPr="00486960" w:rsidRDefault="009065F5" w:rsidP="009065F5">
            <w:pPr>
              <w:ind w:firstLine="474"/>
              <w:jc w:val="both"/>
              <w:rPr>
                <w:b/>
                <w:sz w:val="28"/>
                <w:szCs w:val="28"/>
              </w:rPr>
            </w:pPr>
            <w:r w:rsidRPr="00486960">
              <w:rPr>
                <w:b/>
                <w:sz w:val="28"/>
                <w:szCs w:val="28"/>
              </w:rPr>
              <w:t xml:space="preserve">оказание услуг, осуществляемых </w:t>
            </w:r>
            <w:r w:rsidRPr="00486960">
              <w:rPr>
                <w:b/>
                <w:sz w:val="28"/>
                <w:szCs w:val="28"/>
              </w:rPr>
              <w:lastRenderedPageBreak/>
              <w:t>автоматическим способом через сеть Интернет при вводе данных покупателем услуги, автоматизированных услуг по поиску данных, их отбору и сортировке по запросам, предоставлению указанных данных пользователям через информационно-телекоммуникационные сети (в том числе, сводки фондовой биржи в режиме реального времени, осуществление в режиме реального времени автоматизированного перевода);</w:t>
            </w:r>
          </w:p>
          <w:p w:rsidR="009065F5" w:rsidRPr="00486960" w:rsidRDefault="009065F5" w:rsidP="009065F5">
            <w:pPr>
              <w:ind w:firstLine="474"/>
              <w:jc w:val="both"/>
              <w:rPr>
                <w:b/>
                <w:sz w:val="28"/>
                <w:szCs w:val="28"/>
              </w:rPr>
            </w:pPr>
            <w:r w:rsidRPr="00486960">
              <w:rPr>
                <w:b/>
                <w:sz w:val="28"/>
                <w:szCs w:val="28"/>
              </w:rPr>
              <w:t>предоставление прав на использование электронных книг (изданий) и других электронных публикаций, информационных, образовательных материалов, графических изображений, музыкальных произведений, аудиовизуальных произведений через сеть Интернет, в том числе путем просмотра или прослушивания через сеть Интернет.</w:t>
            </w:r>
          </w:p>
          <w:p w:rsidR="009065F5" w:rsidRPr="00486960" w:rsidRDefault="00041A8A" w:rsidP="009065F5">
            <w:pPr>
              <w:ind w:firstLine="474"/>
              <w:jc w:val="both"/>
              <w:rPr>
                <w:b/>
                <w:sz w:val="28"/>
                <w:szCs w:val="28"/>
              </w:rPr>
            </w:pPr>
            <w:r w:rsidRPr="00486960">
              <w:rPr>
                <w:b/>
                <w:sz w:val="28"/>
                <w:szCs w:val="28"/>
              </w:rPr>
              <w:t>4</w:t>
            </w:r>
            <w:r w:rsidR="009065F5" w:rsidRPr="00486960">
              <w:rPr>
                <w:b/>
                <w:sz w:val="28"/>
                <w:szCs w:val="28"/>
              </w:rPr>
              <w:t>. Датой совершения оборота по реализации услуг в электронной форме является последний день календарного квартала, в котором поступила оплата за такие услуги.</w:t>
            </w:r>
          </w:p>
          <w:p w:rsidR="009065F5" w:rsidRPr="00486960" w:rsidRDefault="00041A8A" w:rsidP="009065F5">
            <w:pPr>
              <w:ind w:firstLine="474"/>
              <w:jc w:val="both"/>
              <w:rPr>
                <w:b/>
                <w:sz w:val="28"/>
                <w:szCs w:val="28"/>
              </w:rPr>
            </w:pPr>
            <w:r w:rsidRPr="00486960">
              <w:rPr>
                <w:b/>
                <w:sz w:val="28"/>
                <w:szCs w:val="28"/>
              </w:rPr>
              <w:t>5</w:t>
            </w:r>
            <w:r w:rsidR="009065F5" w:rsidRPr="00486960">
              <w:rPr>
                <w:b/>
                <w:sz w:val="28"/>
                <w:szCs w:val="28"/>
              </w:rPr>
              <w:t xml:space="preserve">. Размер облагаемого оборота определяется на основе стоимости оказанных услуг без включения налога на </w:t>
            </w:r>
            <w:r w:rsidR="009065F5" w:rsidRPr="00486960">
              <w:rPr>
                <w:b/>
                <w:sz w:val="28"/>
                <w:szCs w:val="28"/>
              </w:rPr>
              <w:lastRenderedPageBreak/>
              <w:t xml:space="preserve">добавленную стоимость. </w:t>
            </w:r>
          </w:p>
          <w:p w:rsidR="001B2DD9" w:rsidRPr="00486960" w:rsidRDefault="00104C95" w:rsidP="009065F5">
            <w:pPr>
              <w:ind w:firstLine="474"/>
              <w:jc w:val="both"/>
              <w:rPr>
                <w:b/>
                <w:sz w:val="28"/>
                <w:szCs w:val="28"/>
              </w:rPr>
            </w:pPr>
            <w:r w:rsidRPr="00486960">
              <w:rPr>
                <w:b/>
                <w:sz w:val="28"/>
                <w:szCs w:val="28"/>
              </w:rPr>
              <w:t>С</w:t>
            </w:r>
            <w:r w:rsidR="000B4669" w:rsidRPr="00486960">
              <w:rPr>
                <w:b/>
                <w:sz w:val="28"/>
                <w:szCs w:val="28"/>
              </w:rPr>
              <w:t>тоимость услуг в электронной форме</w:t>
            </w:r>
            <w:r w:rsidRPr="00486960">
              <w:rPr>
                <w:b/>
                <w:sz w:val="28"/>
                <w:szCs w:val="28"/>
              </w:rPr>
              <w:t xml:space="preserve"> </w:t>
            </w:r>
            <w:r w:rsidR="000B4669" w:rsidRPr="00486960">
              <w:rPr>
                <w:b/>
                <w:sz w:val="28"/>
                <w:szCs w:val="28"/>
              </w:rPr>
              <w:t>в иностранной валюте пересчитывается в национальную валюту Республики Казахстан с применением рыночного курса обмена валют, определенного в последний рабочий день, предшествующий дате поступления оплаты за услуги в электронной форме.</w:t>
            </w:r>
          </w:p>
          <w:p w:rsidR="009065F5" w:rsidRPr="00486960" w:rsidRDefault="00041A8A" w:rsidP="009065F5">
            <w:pPr>
              <w:pStyle w:val="a6"/>
              <w:shd w:val="clear" w:color="auto" w:fill="FFFFFF"/>
              <w:spacing w:before="0" w:beforeAutospacing="0" w:after="0" w:afterAutospacing="0"/>
              <w:ind w:firstLine="459"/>
              <w:jc w:val="both"/>
              <w:rPr>
                <w:rStyle w:val="s0"/>
                <w:b/>
                <w:sz w:val="28"/>
                <w:szCs w:val="28"/>
              </w:rPr>
            </w:pPr>
            <w:r w:rsidRPr="00486960">
              <w:rPr>
                <w:rStyle w:val="s0"/>
                <w:b/>
                <w:sz w:val="28"/>
                <w:szCs w:val="28"/>
              </w:rPr>
              <w:t>6</w:t>
            </w:r>
            <w:r w:rsidR="009065F5" w:rsidRPr="00486960">
              <w:rPr>
                <w:rStyle w:val="s0"/>
                <w:b/>
                <w:sz w:val="28"/>
                <w:szCs w:val="28"/>
              </w:rPr>
              <w:t>. Выписка счетов-фактур нерезидентом по услугам в электронной форме, оказанным физическим лицам, не требуется.</w:t>
            </w:r>
          </w:p>
          <w:p w:rsidR="009065F5" w:rsidRPr="00486960" w:rsidRDefault="00041A8A" w:rsidP="009065F5">
            <w:pPr>
              <w:pStyle w:val="a6"/>
              <w:shd w:val="clear" w:color="auto" w:fill="FFFFFF"/>
              <w:spacing w:before="0" w:beforeAutospacing="0" w:after="0" w:afterAutospacing="0"/>
              <w:ind w:firstLine="459"/>
              <w:jc w:val="both"/>
              <w:rPr>
                <w:rStyle w:val="s0"/>
                <w:b/>
                <w:sz w:val="28"/>
                <w:szCs w:val="28"/>
              </w:rPr>
            </w:pPr>
            <w:r w:rsidRPr="00486960">
              <w:rPr>
                <w:rStyle w:val="s0"/>
                <w:b/>
                <w:sz w:val="28"/>
                <w:szCs w:val="28"/>
              </w:rPr>
              <w:t>7</w:t>
            </w:r>
            <w:r w:rsidR="009065F5" w:rsidRPr="00486960">
              <w:rPr>
                <w:rStyle w:val="s0"/>
                <w:b/>
                <w:sz w:val="28"/>
                <w:szCs w:val="28"/>
              </w:rPr>
              <w:t>. Сумма налога на добавленную стоимость по приобретенным нерезидентом товарам, работам, услугам, использованным для целей оказания услуг в электронной форме, не подлежит отнесению в зачет при определении налога на добавленную стоимость, подлежащего уплате в бюджет Республики Казахстан.</w:t>
            </w:r>
          </w:p>
          <w:p w:rsidR="009065F5" w:rsidRPr="00486960" w:rsidRDefault="00041A8A" w:rsidP="009065F5">
            <w:pPr>
              <w:pStyle w:val="a6"/>
              <w:shd w:val="clear" w:color="auto" w:fill="FFFFFF"/>
              <w:spacing w:before="0" w:beforeAutospacing="0" w:after="0" w:afterAutospacing="0"/>
              <w:ind w:firstLine="459"/>
              <w:jc w:val="both"/>
              <w:rPr>
                <w:rStyle w:val="s0"/>
                <w:b/>
                <w:sz w:val="28"/>
                <w:szCs w:val="28"/>
              </w:rPr>
            </w:pPr>
            <w:r w:rsidRPr="00486960">
              <w:rPr>
                <w:rStyle w:val="s0"/>
                <w:b/>
                <w:sz w:val="28"/>
                <w:szCs w:val="28"/>
              </w:rPr>
              <w:t>8</w:t>
            </w:r>
            <w:r w:rsidR="009065F5" w:rsidRPr="00486960">
              <w:rPr>
                <w:rStyle w:val="s0"/>
                <w:b/>
                <w:sz w:val="28"/>
                <w:szCs w:val="28"/>
              </w:rPr>
              <w:t>.</w:t>
            </w:r>
            <w:r w:rsidR="009065F5" w:rsidRPr="00486960">
              <w:rPr>
                <w:b/>
                <w:sz w:val="28"/>
                <w:szCs w:val="28"/>
              </w:rPr>
              <w:t xml:space="preserve"> </w:t>
            </w:r>
            <w:r w:rsidR="009065F5" w:rsidRPr="00486960">
              <w:rPr>
                <w:rStyle w:val="s0"/>
                <w:b/>
                <w:sz w:val="28"/>
                <w:szCs w:val="28"/>
              </w:rPr>
              <w:t>Ставка налога на добавленную стоимость составляет 12 процентов и применяется к размеру облагаемого оборота</w:t>
            </w:r>
          </w:p>
          <w:p w:rsidR="009065F5" w:rsidRPr="00486960" w:rsidRDefault="00041A8A" w:rsidP="009065F5">
            <w:pPr>
              <w:pStyle w:val="a6"/>
              <w:shd w:val="clear" w:color="auto" w:fill="FFFFFF"/>
              <w:spacing w:before="0" w:beforeAutospacing="0" w:after="0" w:afterAutospacing="0"/>
              <w:ind w:firstLine="459"/>
              <w:jc w:val="both"/>
              <w:rPr>
                <w:rStyle w:val="s0"/>
                <w:b/>
                <w:sz w:val="28"/>
                <w:szCs w:val="28"/>
              </w:rPr>
            </w:pPr>
            <w:r w:rsidRPr="00486960">
              <w:rPr>
                <w:rStyle w:val="s0"/>
                <w:b/>
                <w:sz w:val="28"/>
                <w:szCs w:val="28"/>
              </w:rPr>
              <w:t>9</w:t>
            </w:r>
            <w:r w:rsidR="009065F5" w:rsidRPr="00486960">
              <w:rPr>
                <w:rStyle w:val="s0"/>
                <w:b/>
                <w:sz w:val="28"/>
                <w:szCs w:val="28"/>
              </w:rPr>
              <w:t>. Налоговым периодом по налогу на добавленную стоимость является календарный квартал.</w:t>
            </w:r>
          </w:p>
          <w:p w:rsidR="009065F5" w:rsidRPr="00486960" w:rsidRDefault="00041A8A" w:rsidP="009065F5">
            <w:pPr>
              <w:pStyle w:val="a6"/>
              <w:shd w:val="clear" w:color="auto" w:fill="FFFFFF"/>
              <w:spacing w:before="0" w:beforeAutospacing="0" w:after="0" w:afterAutospacing="0"/>
              <w:ind w:firstLine="459"/>
              <w:jc w:val="both"/>
              <w:rPr>
                <w:rStyle w:val="s0"/>
                <w:b/>
                <w:strike/>
                <w:sz w:val="28"/>
                <w:szCs w:val="28"/>
              </w:rPr>
            </w:pPr>
            <w:r w:rsidRPr="00486960">
              <w:rPr>
                <w:rStyle w:val="s0"/>
                <w:b/>
                <w:sz w:val="28"/>
                <w:szCs w:val="28"/>
              </w:rPr>
              <w:lastRenderedPageBreak/>
              <w:t xml:space="preserve">10. </w:t>
            </w:r>
            <w:r w:rsidR="009065F5" w:rsidRPr="00486960">
              <w:rPr>
                <w:rStyle w:val="s0"/>
                <w:b/>
                <w:sz w:val="28"/>
                <w:szCs w:val="28"/>
              </w:rPr>
              <w:t xml:space="preserve">Нерезидент представляет декларацию по налогу на добавленную стоимость в </w:t>
            </w:r>
            <w:r w:rsidR="00505874" w:rsidRPr="00486960">
              <w:rPr>
                <w:rStyle w:val="s0"/>
                <w:b/>
                <w:sz w:val="28"/>
                <w:szCs w:val="28"/>
              </w:rPr>
              <w:t>соответствии с положениями пункта 1 статьи 424 настоящего Кодекса</w:t>
            </w:r>
            <w:r w:rsidR="009065F5" w:rsidRPr="00486960">
              <w:rPr>
                <w:rStyle w:val="s0"/>
                <w:b/>
                <w:sz w:val="28"/>
                <w:szCs w:val="28"/>
              </w:rPr>
              <w:t xml:space="preserve">. </w:t>
            </w:r>
            <w:r w:rsidR="009065F5" w:rsidRPr="00486960">
              <w:rPr>
                <w:rStyle w:val="s0"/>
                <w:b/>
                <w:strike/>
                <w:sz w:val="28"/>
                <w:szCs w:val="28"/>
              </w:rPr>
              <w:t>Нерезидент вправе представлять декларацию по налогу на добавленную стоимость в иностранной валюте.</w:t>
            </w:r>
          </w:p>
          <w:p w:rsidR="009065F5" w:rsidRPr="00486960" w:rsidRDefault="00041A8A" w:rsidP="009065F5">
            <w:pPr>
              <w:pStyle w:val="a6"/>
              <w:shd w:val="clear" w:color="auto" w:fill="FFFFFF"/>
              <w:spacing w:before="0" w:beforeAutospacing="0" w:after="0" w:afterAutospacing="0"/>
              <w:ind w:firstLine="459"/>
              <w:jc w:val="both"/>
              <w:rPr>
                <w:b/>
                <w:bCs/>
                <w:color w:val="000000"/>
                <w:sz w:val="28"/>
                <w:szCs w:val="28"/>
              </w:rPr>
            </w:pPr>
            <w:r w:rsidRPr="00486960">
              <w:rPr>
                <w:rStyle w:val="s0"/>
                <w:b/>
                <w:sz w:val="28"/>
                <w:szCs w:val="28"/>
              </w:rPr>
              <w:t>11</w:t>
            </w:r>
            <w:r w:rsidR="009065F5" w:rsidRPr="00486960">
              <w:rPr>
                <w:rStyle w:val="s0"/>
                <w:b/>
                <w:sz w:val="28"/>
                <w:szCs w:val="28"/>
              </w:rPr>
              <w:t xml:space="preserve">. Нерезидент обязан уплатить налог, подлежащий уплате в бюджет, за каждый налоговый период не позднее 25 числа второго месяца, следующего за отчетным налоговым периодом. </w:t>
            </w:r>
            <w:r w:rsidR="009065F5" w:rsidRPr="00486960">
              <w:rPr>
                <w:rStyle w:val="s0"/>
                <w:b/>
                <w:strike/>
                <w:sz w:val="28"/>
                <w:szCs w:val="28"/>
              </w:rPr>
              <w:t>Нерезидент вправе производить уплату налога в иностранной валюте.</w:t>
            </w:r>
          </w:p>
        </w:tc>
        <w:tc>
          <w:tcPr>
            <w:tcW w:w="2585" w:type="dxa"/>
            <w:gridSpan w:val="2"/>
            <w:tcBorders>
              <w:top w:val="single" w:sz="4" w:space="0" w:color="auto"/>
              <w:bottom w:val="single" w:sz="4" w:space="0" w:color="auto"/>
            </w:tcBorders>
          </w:tcPr>
          <w:p w:rsidR="009065F5" w:rsidRPr="00E42808" w:rsidRDefault="009065F5" w:rsidP="009065F5">
            <w:pPr>
              <w:ind w:firstLine="432"/>
              <w:jc w:val="both"/>
              <w:rPr>
                <w:b/>
                <w:sz w:val="28"/>
                <w:szCs w:val="28"/>
              </w:rPr>
            </w:pPr>
            <w:r w:rsidRPr="00486960">
              <w:rPr>
                <w:b/>
                <w:sz w:val="28"/>
                <w:szCs w:val="28"/>
              </w:rPr>
              <w:lastRenderedPageBreak/>
              <w:t>Вводится в действие с 1 января 2019 года</w:t>
            </w:r>
            <w:r w:rsidRPr="00E42808">
              <w:rPr>
                <w:b/>
                <w:sz w:val="28"/>
                <w:szCs w:val="28"/>
              </w:rPr>
              <w:t xml:space="preserve"> </w:t>
            </w:r>
          </w:p>
          <w:p w:rsidR="009065F5" w:rsidRPr="00E42808" w:rsidRDefault="009065F5" w:rsidP="009065F5">
            <w:pPr>
              <w:ind w:firstLine="400"/>
              <w:jc w:val="both"/>
              <w:rPr>
                <w:sz w:val="28"/>
                <w:szCs w:val="28"/>
              </w:rPr>
            </w:pPr>
          </w:p>
        </w:tc>
      </w:tr>
      <w:tr w:rsidR="00A16AEC" w:rsidRPr="00E42808" w:rsidTr="009C715F">
        <w:trPr>
          <w:trHeight w:val="553"/>
          <w:jc w:val="center"/>
        </w:trPr>
        <w:tc>
          <w:tcPr>
            <w:tcW w:w="629" w:type="dxa"/>
            <w:tcBorders>
              <w:top w:val="single" w:sz="4" w:space="0" w:color="auto"/>
              <w:bottom w:val="single" w:sz="4" w:space="0" w:color="auto"/>
            </w:tcBorders>
          </w:tcPr>
          <w:p w:rsidR="00A16AEC" w:rsidRPr="00A16AEC" w:rsidRDefault="00A16AEC" w:rsidP="009065F5">
            <w:pPr>
              <w:widowControl w:val="0"/>
              <w:contextualSpacing/>
              <w:jc w:val="center"/>
              <w:rPr>
                <w:bCs/>
                <w:sz w:val="28"/>
                <w:szCs w:val="28"/>
              </w:rPr>
            </w:pPr>
            <w:r w:rsidRPr="00A16AEC">
              <w:rPr>
                <w:bCs/>
                <w:sz w:val="28"/>
                <w:szCs w:val="28"/>
              </w:rPr>
              <w:lastRenderedPageBreak/>
              <w:t>5.</w:t>
            </w:r>
          </w:p>
        </w:tc>
        <w:tc>
          <w:tcPr>
            <w:tcW w:w="1193" w:type="dxa"/>
            <w:tcBorders>
              <w:top w:val="single" w:sz="4" w:space="0" w:color="auto"/>
              <w:bottom w:val="single" w:sz="4" w:space="0" w:color="auto"/>
            </w:tcBorders>
          </w:tcPr>
          <w:p w:rsidR="00A16AEC" w:rsidRPr="00A16AEC" w:rsidRDefault="00A16AEC" w:rsidP="00A16AEC">
            <w:pPr>
              <w:ind w:firstLine="544"/>
              <w:jc w:val="both"/>
              <w:rPr>
                <w:bCs/>
                <w:sz w:val="28"/>
                <w:szCs w:val="28"/>
              </w:rPr>
            </w:pPr>
            <w:r w:rsidRPr="00A16AEC">
              <w:rPr>
                <w:bCs/>
                <w:sz w:val="28"/>
                <w:szCs w:val="28"/>
              </w:rPr>
              <w:t>подпункт 3) пункта 13 статьи 26</w:t>
            </w:r>
          </w:p>
        </w:tc>
        <w:tc>
          <w:tcPr>
            <w:tcW w:w="5845" w:type="dxa"/>
            <w:tcBorders>
              <w:top w:val="single" w:sz="4" w:space="0" w:color="auto"/>
              <w:bottom w:val="single" w:sz="4" w:space="0" w:color="auto"/>
            </w:tcBorders>
          </w:tcPr>
          <w:p w:rsidR="00A16AEC" w:rsidRPr="00A16AEC" w:rsidRDefault="00A16AEC" w:rsidP="00A16AEC">
            <w:pPr>
              <w:shd w:val="clear" w:color="auto" w:fill="FFFFFF" w:themeFill="background1"/>
              <w:ind w:firstLine="544"/>
              <w:jc w:val="both"/>
              <w:rPr>
                <w:bCs/>
                <w:sz w:val="28"/>
                <w:szCs w:val="28"/>
              </w:rPr>
            </w:pPr>
            <w:r w:rsidRPr="00A16AEC">
              <w:rPr>
                <w:bCs/>
                <w:sz w:val="28"/>
                <w:szCs w:val="28"/>
              </w:rPr>
              <w:t>Статья 26. Обязанности уполномоченных государственных органов, Национального Банка Республики Казахстан, местных                    исполнительных органов и уполномоченных лиц при                    взаимодействии с налоговыми органами</w:t>
            </w:r>
          </w:p>
          <w:p w:rsidR="00A16AEC" w:rsidRPr="00A16AEC" w:rsidRDefault="00A16AEC" w:rsidP="00A16AEC">
            <w:pPr>
              <w:shd w:val="clear" w:color="auto" w:fill="FFFFFF" w:themeFill="background1"/>
              <w:ind w:firstLine="544"/>
              <w:jc w:val="both"/>
              <w:rPr>
                <w:bCs/>
                <w:sz w:val="28"/>
                <w:szCs w:val="28"/>
              </w:rPr>
            </w:pPr>
            <w:r w:rsidRPr="00A16AEC">
              <w:rPr>
                <w:bCs/>
                <w:sz w:val="28"/>
                <w:szCs w:val="28"/>
              </w:rPr>
              <w:t xml:space="preserve">1. Уполномоченные государственные органы, осуществляющие государственную регистрацию, перерегистрацию юридических лиц, государственную регистрацию прекращения деятельности юридических лиц, учетную регистрацию, перерегистрацию, снятие с учетной регистрации структурных подразделений, обязаны не позднее трех </w:t>
            </w:r>
            <w:r w:rsidRPr="00A16AEC">
              <w:rPr>
                <w:bCs/>
                <w:sz w:val="28"/>
                <w:szCs w:val="28"/>
              </w:rPr>
              <w:lastRenderedPageBreak/>
              <w:t>рабочих дней с даты государственной регистрации, перерегистрации юридического лица, государственной регистрации прекращения деятельности юридических лиц, постановки на учетную регистрацию, перерегистрации, снятия с учетной регистрации структурного подразделения представить посредством электронного извещения в налоговый орган, банки второго уровня или организации, осуществляющие отдельные виды банковских операций, сведения о государственной регистрации, перерегистрации юридического лица, государственной регистрации прекращения деятельности юридических лиц, постановке на учетную регистрацию, перерегистрации, снятии с учетной регистрации структурного подразделения.</w:t>
            </w:r>
          </w:p>
          <w:p w:rsidR="00A16AEC" w:rsidRPr="00A16AEC" w:rsidRDefault="00A16AEC" w:rsidP="00A16AEC">
            <w:pPr>
              <w:pStyle w:val="j17"/>
              <w:shd w:val="clear" w:color="auto" w:fill="FFFFFF"/>
              <w:spacing w:before="0" w:beforeAutospacing="0" w:after="0" w:afterAutospacing="0"/>
              <w:ind w:firstLine="544"/>
              <w:jc w:val="both"/>
              <w:textAlignment w:val="baseline"/>
              <w:rPr>
                <w:rFonts w:eastAsia="Calibri"/>
                <w:sz w:val="28"/>
                <w:szCs w:val="28"/>
              </w:rPr>
            </w:pPr>
            <w:r w:rsidRPr="00A16AEC">
              <w:rPr>
                <w:rFonts w:eastAsia="Calibri"/>
                <w:sz w:val="28"/>
                <w:szCs w:val="28"/>
              </w:rPr>
              <w:t>…</w:t>
            </w:r>
          </w:p>
          <w:p w:rsidR="00A16AEC" w:rsidRPr="00A16AEC" w:rsidRDefault="00A16AEC" w:rsidP="00A16AEC">
            <w:pPr>
              <w:shd w:val="clear" w:color="auto" w:fill="FFFFFF" w:themeFill="background1"/>
              <w:ind w:firstLine="544"/>
              <w:jc w:val="both"/>
              <w:rPr>
                <w:bCs/>
                <w:sz w:val="28"/>
                <w:szCs w:val="28"/>
              </w:rPr>
            </w:pPr>
          </w:p>
          <w:p w:rsidR="00A16AEC" w:rsidRPr="00A16AEC" w:rsidRDefault="00A16AEC" w:rsidP="00A16AEC">
            <w:pPr>
              <w:shd w:val="clear" w:color="auto" w:fill="FFFFFF" w:themeFill="background1"/>
              <w:ind w:firstLine="544"/>
              <w:jc w:val="both"/>
              <w:rPr>
                <w:bCs/>
                <w:sz w:val="28"/>
                <w:szCs w:val="28"/>
              </w:rPr>
            </w:pPr>
            <w:r w:rsidRPr="00A16AEC">
              <w:rPr>
                <w:bCs/>
                <w:sz w:val="28"/>
                <w:szCs w:val="28"/>
              </w:rPr>
              <w:t>13. Нотариусы обязаны представлять в уполномоченный орган сведения по сделкам и договорам физических лиц:</w:t>
            </w:r>
          </w:p>
          <w:p w:rsidR="00A16AEC" w:rsidRPr="00A16AEC" w:rsidRDefault="00A16AEC" w:rsidP="00A16AEC">
            <w:pPr>
              <w:shd w:val="clear" w:color="auto" w:fill="FFFFFF" w:themeFill="background1"/>
              <w:ind w:firstLine="544"/>
              <w:jc w:val="both"/>
              <w:rPr>
                <w:bCs/>
                <w:sz w:val="28"/>
                <w:szCs w:val="28"/>
              </w:rPr>
            </w:pPr>
            <w:r w:rsidRPr="00A16AEC">
              <w:rPr>
                <w:bCs/>
                <w:sz w:val="28"/>
                <w:szCs w:val="28"/>
              </w:rPr>
              <w:t>1) об имуществе, подлежащем государственной или иной регистрации, а также имуществе, по которому права и (или) сделки подлежат государственной или иной регистрации;</w:t>
            </w:r>
          </w:p>
          <w:p w:rsidR="00A16AEC" w:rsidRPr="00A16AEC" w:rsidRDefault="00A16AEC" w:rsidP="00A16AEC">
            <w:pPr>
              <w:shd w:val="clear" w:color="auto" w:fill="FFFFFF" w:themeFill="background1"/>
              <w:ind w:firstLine="544"/>
              <w:jc w:val="both"/>
              <w:rPr>
                <w:bCs/>
                <w:sz w:val="28"/>
                <w:szCs w:val="28"/>
              </w:rPr>
            </w:pPr>
            <w:r w:rsidRPr="00A16AEC">
              <w:rPr>
                <w:bCs/>
                <w:sz w:val="28"/>
                <w:szCs w:val="28"/>
              </w:rPr>
              <w:lastRenderedPageBreak/>
              <w:t>2) о выданных свидетельствах о праве на наследство;</w:t>
            </w:r>
          </w:p>
          <w:p w:rsidR="00A16AEC" w:rsidRPr="00A16AEC" w:rsidRDefault="00A16AEC" w:rsidP="00A16AEC">
            <w:pPr>
              <w:shd w:val="clear" w:color="auto" w:fill="FFFFFF" w:themeFill="background1"/>
              <w:ind w:firstLine="544"/>
              <w:jc w:val="both"/>
              <w:rPr>
                <w:bCs/>
                <w:sz w:val="28"/>
                <w:szCs w:val="28"/>
              </w:rPr>
            </w:pPr>
            <w:r w:rsidRPr="00A16AEC">
              <w:rPr>
                <w:bCs/>
                <w:sz w:val="28"/>
                <w:szCs w:val="28"/>
              </w:rPr>
              <w:t xml:space="preserve">3) о других сделках и договорах, не указанных в настоящем пункте, в случае, если цена, предусмотренная сделкой (договором), превышает </w:t>
            </w:r>
            <w:r w:rsidRPr="00A16AEC">
              <w:rPr>
                <w:bCs/>
                <w:sz w:val="28"/>
                <w:szCs w:val="28"/>
              </w:rPr>
              <w:br/>
              <w:t>160-кратный минимальный размер заработной платы, установленный законом о республиканском бюджете и действующий на 1 января соответствующего финансового года.</w:t>
            </w:r>
          </w:p>
          <w:p w:rsidR="00A16AEC" w:rsidRPr="00A16AEC" w:rsidRDefault="00A16AEC" w:rsidP="00A16AEC">
            <w:pPr>
              <w:ind w:firstLine="544"/>
              <w:jc w:val="both"/>
              <w:rPr>
                <w:bCs/>
                <w:sz w:val="28"/>
                <w:szCs w:val="28"/>
              </w:rPr>
            </w:pPr>
            <w:r w:rsidRPr="00A16AEC">
              <w:rPr>
                <w:bCs/>
                <w:sz w:val="28"/>
                <w:szCs w:val="28"/>
              </w:rPr>
              <w:t>Форма, порядок и сроки предоставления информации, указанной в части первой настоящего пункта, устанавливаются уполномоченным органом по согласованию с Министерством юстиции Республики Казахстан.</w:t>
            </w:r>
          </w:p>
        </w:tc>
        <w:tc>
          <w:tcPr>
            <w:tcW w:w="5864" w:type="dxa"/>
            <w:tcBorders>
              <w:top w:val="single" w:sz="4" w:space="0" w:color="auto"/>
              <w:bottom w:val="single" w:sz="4" w:space="0" w:color="auto"/>
            </w:tcBorders>
          </w:tcPr>
          <w:p w:rsidR="00A16AEC" w:rsidRPr="00A16AEC" w:rsidRDefault="00A16AEC" w:rsidP="00A16AEC">
            <w:pPr>
              <w:shd w:val="clear" w:color="auto" w:fill="FFFFFF" w:themeFill="background1"/>
              <w:ind w:firstLine="544"/>
              <w:jc w:val="both"/>
              <w:rPr>
                <w:bCs/>
                <w:sz w:val="28"/>
                <w:szCs w:val="28"/>
              </w:rPr>
            </w:pPr>
            <w:r w:rsidRPr="00A16AEC">
              <w:rPr>
                <w:bCs/>
                <w:sz w:val="28"/>
                <w:szCs w:val="28"/>
              </w:rPr>
              <w:lastRenderedPageBreak/>
              <w:t>Статья 26. Обязанности уполномоченных государственных органов, Национального Банка Республики Казахстан, местных                    исполнительных органов и уполномоченных лиц при                    взаимодействии с налоговыми органами</w:t>
            </w:r>
          </w:p>
          <w:p w:rsidR="00A16AEC" w:rsidRPr="00A16AEC" w:rsidRDefault="00A16AEC" w:rsidP="00A16AEC">
            <w:pPr>
              <w:shd w:val="clear" w:color="auto" w:fill="FFFFFF" w:themeFill="background1"/>
              <w:ind w:firstLine="544"/>
              <w:jc w:val="both"/>
              <w:rPr>
                <w:bCs/>
                <w:sz w:val="28"/>
                <w:szCs w:val="28"/>
              </w:rPr>
            </w:pPr>
            <w:r w:rsidRPr="00A16AEC">
              <w:rPr>
                <w:bCs/>
                <w:sz w:val="28"/>
                <w:szCs w:val="28"/>
              </w:rPr>
              <w:t xml:space="preserve">1. Уполномоченные государственные органы, осуществляющие государственную регистрацию, перерегистрацию юридических лиц, государственную регистрацию прекращения деятельности юридических лиц, учетную регистрацию, перерегистрацию, снятие с учетной регистрации структурных подразделений, обязаны не позднее трех </w:t>
            </w:r>
            <w:r w:rsidRPr="00A16AEC">
              <w:rPr>
                <w:bCs/>
                <w:sz w:val="28"/>
                <w:szCs w:val="28"/>
              </w:rPr>
              <w:lastRenderedPageBreak/>
              <w:t>рабочих дней с даты государственной регистрации, перерегистрации юридического лица, государственной регистрации прекращения деятельности юридических лиц, постановки на учетную регистрацию, перерегистрации, снятия с учетной регистрации структурного подразделения представить посредством электронного извещения в налоговый орган, банки второго уровня или организации, осуществляющие отдельные виды банковских операций, сведения о государственной регистрации, перерегистрации юридического лица, государственной регистрации прекращения деятельности юридических лиц, постановке на учетную регистрацию, перерегистрации, снятии с учетной регистрации структурного подразделения.</w:t>
            </w:r>
          </w:p>
          <w:p w:rsidR="00A16AEC" w:rsidRPr="00A16AEC" w:rsidRDefault="00A16AEC" w:rsidP="00A16AEC">
            <w:pPr>
              <w:pStyle w:val="j17"/>
              <w:shd w:val="clear" w:color="auto" w:fill="FFFFFF"/>
              <w:spacing w:before="0" w:beforeAutospacing="0" w:after="0" w:afterAutospacing="0"/>
              <w:ind w:firstLine="544"/>
              <w:jc w:val="both"/>
              <w:textAlignment w:val="baseline"/>
              <w:rPr>
                <w:rFonts w:eastAsia="Calibri"/>
                <w:sz w:val="28"/>
                <w:szCs w:val="28"/>
              </w:rPr>
            </w:pPr>
            <w:r w:rsidRPr="00A16AEC">
              <w:rPr>
                <w:rFonts w:eastAsia="Calibri"/>
                <w:sz w:val="28"/>
                <w:szCs w:val="28"/>
              </w:rPr>
              <w:t>…</w:t>
            </w:r>
          </w:p>
          <w:p w:rsidR="00A16AEC" w:rsidRPr="00A16AEC" w:rsidRDefault="00A16AEC" w:rsidP="00A16AEC">
            <w:pPr>
              <w:shd w:val="clear" w:color="auto" w:fill="FFFFFF" w:themeFill="background1"/>
              <w:ind w:firstLine="544"/>
              <w:jc w:val="both"/>
              <w:rPr>
                <w:bCs/>
                <w:sz w:val="28"/>
                <w:szCs w:val="28"/>
              </w:rPr>
            </w:pPr>
          </w:p>
          <w:p w:rsidR="00A16AEC" w:rsidRPr="00A16AEC" w:rsidRDefault="00A16AEC" w:rsidP="00A16AEC">
            <w:pPr>
              <w:shd w:val="clear" w:color="auto" w:fill="FFFFFF" w:themeFill="background1"/>
              <w:ind w:firstLine="544"/>
              <w:jc w:val="both"/>
              <w:rPr>
                <w:bCs/>
                <w:sz w:val="28"/>
                <w:szCs w:val="28"/>
              </w:rPr>
            </w:pPr>
            <w:r w:rsidRPr="00A16AEC">
              <w:rPr>
                <w:bCs/>
                <w:sz w:val="28"/>
                <w:szCs w:val="28"/>
              </w:rPr>
              <w:t>13. Нотариусы обязаны представлять в уполномоченный орган сведения по сделкам и договорам физических лиц:</w:t>
            </w:r>
          </w:p>
          <w:p w:rsidR="00A16AEC" w:rsidRPr="00A16AEC" w:rsidRDefault="00A16AEC" w:rsidP="00A16AEC">
            <w:pPr>
              <w:shd w:val="clear" w:color="auto" w:fill="FFFFFF" w:themeFill="background1"/>
              <w:ind w:firstLine="544"/>
              <w:jc w:val="both"/>
              <w:rPr>
                <w:bCs/>
                <w:sz w:val="28"/>
                <w:szCs w:val="28"/>
              </w:rPr>
            </w:pPr>
            <w:r w:rsidRPr="00A16AEC">
              <w:rPr>
                <w:bCs/>
                <w:sz w:val="28"/>
                <w:szCs w:val="28"/>
              </w:rPr>
              <w:t>1) об имуществе, подлежащем государственной или иной регистрации, а также имуществе, по которому права и (или) сделки подлежат государственной или иной регистрации;</w:t>
            </w:r>
          </w:p>
          <w:p w:rsidR="00A16AEC" w:rsidRPr="00A16AEC" w:rsidRDefault="00A16AEC" w:rsidP="00A16AEC">
            <w:pPr>
              <w:shd w:val="clear" w:color="auto" w:fill="FFFFFF" w:themeFill="background1"/>
              <w:ind w:firstLine="544"/>
              <w:jc w:val="both"/>
              <w:rPr>
                <w:bCs/>
                <w:sz w:val="28"/>
                <w:szCs w:val="28"/>
              </w:rPr>
            </w:pPr>
            <w:r w:rsidRPr="00A16AEC">
              <w:rPr>
                <w:bCs/>
                <w:sz w:val="28"/>
                <w:szCs w:val="28"/>
              </w:rPr>
              <w:lastRenderedPageBreak/>
              <w:t>2) о выданных свидетельствах о праве на наследство;</w:t>
            </w:r>
          </w:p>
          <w:p w:rsidR="00A16AEC" w:rsidRPr="00A16AEC" w:rsidRDefault="00A16AEC" w:rsidP="00A16AEC">
            <w:pPr>
              <w:shd w:val="clear" w:color="auto" w:fill="FFFFFF" w:themeFill="background1"/>
              <w:ind w:firstLine="544"/>
              <w:jc w:val="both"/>
              <w:rPr>
                <w:bCs/>
                <w:sz w:val="28"/>
                <w:szCs w:val="28"/>
              </w:rPr>
            </w:pPr>
            <w:r w:rsidRPr="00A16AEC">
              <w:rPr>
                <w:bCs/>
                <w:sz w:val="28"/>
                <w:szCs w:val="28"/>
              </w:rPr>
              <w:t xml:space="preserve">3) о других сделках и договорах, не указанных в настоящем пункте, в случае, если цена, предусмотренная сделкой (договором), превышает </w:t>
            </w:r>
            <w:r w:rsidRPr="00A16AEC">
              <w:rPr>
                <w:bCs/>
                <w:sz w:val="28"/>
                <w:szCs w:val="28"/>
              </w:rPr>
              <w:br/>
              <w:t>1882-кратный размер месячного расчетного показателя, установленный законом о республиканском бюджете и действующий на 1 января соответствующего финансового года.</w:t>
            </w:r>
          </w:p>
          <w:p w:rsidR="00A16AEC" w:rsidRPr="00A16AEC" w:rsidRDefault="00A16AEC" w:rsidP="00A16AEC">
            <w:pPr>
              <w:ind w:firstLine="544"/>
              <w:jc w:val="both"/>
              <w:rPr>
                <w:bCs/>
                <w:sz w:val="28"/>
                <w:szCs w:val="28"/>
              </w:rPr>
            </w:pPr>
            <w:r w:rsidRPr="00A16AEC">
              <w:rPr>
                <w:bCs/>
                <w:sz w:val="28"/>
                <w:szCs w:val="28"/>
              </w:rPr>
              <w:t>Форма, порядок и сроки предоставления информации, указанной в части первой настоящего пункта, устанавливаются уполномоченным органом по согласованию с Министерством юстиции Республики Казахстан.</w:t>
            </w:r>
          </w:p>
        </w:tc>
        <w:tc>
          <w:tcPr>
            <w:tcW w:w="2585" w:type="dxa"/>
            <w:gridSpan w:val="2"/>
            <w:tcBorders>
              <w:top w:val="single" w:sz="4" w:space="0" w:color="auto"/>
              <w:bottom w:val="single" w:sz="4" w:space="0" w:color="auto"/>
            </w:tcBorders>
          </w:tcPr>
          <w:p w:rsidR="00A16AEC" w:rsidRPr="00A16AEC" w:rsidRDefault="00A16AEC" w:rsidP="00A16AEC">
            <w:pPr>
              <w:ind w:firstLine="544"/>
              <w:jc w:val="both"/>
              <w:rPr>
                <w:bCs/>
                <w:sz w:val="28"/>
                <w:szCs w:val="28"/>
              </w:rPr>
            </w:pPr>
            <w:r w:rsidRPr="00A16AEC">
              <w:rPr>
                <w:bCs/>
                <w:sz w:val="28"/>
                <w:szCs w:val="28"/>
              </w:rPr>
              <w:lastRenderedPageBreak/>
              <w:t xml:space="preserve">В связи с Посланием Президента РК народу Казахстана «Рост благосостояния казахстанцев: повышение доходов и качества жизни» от 5 октября 2018 года МЗП будет выполнять роль экономического  </w:t>
            </w:r>
            <w:r w:rsidRPr="00A16AEC">
              <w:rPr>
                <w:bCs/>
                <w:sz w:val="28"/>
                <w:szCs w:val="28"/>
              </w:rPr>
              <w:lastRenderedPageBreak/>
              <w:t>регулятора, который на фоне роста экономики производительности труда способствует росту заработных плат и сохранит свою роль как минимальный стандарт оплаты труда. Для определения размеров различных социальных выплат (напрямую не связанных с возмещением утраченного заработка) вместо величины МЗП предлагается использовать такие показатели как величина ПМ или МРП.</w:t>
            </w:r>
          </w:p>
        </w:tc>
      </w:tr>
    </w:tbl>
    <w:p w:rsidR="00666B67" w:rsidRDefault="00666B67"/>
    <w:sectPr w:rsidR="00666B67" w:rsidSect="00E54ED7">
      <w:headerReference w:type="default" r:id="rId7"/>
      <w:footerReference w:type="default" r:id="rId8"/>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42EB" w:rsidRDefault="005C42EB" w:rsidP="00E54ED7">
      <w:r>
        <w:separator/>
      </w:r>
    </w:p>
  </w:endnote>
  <w:endnote w:type="continuationSeparator" w:id="0">
    <w:p w:rsidR="005C42EB" w:rsidRDefault="005C42EB" w:rsidP="00E54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3651751"/>
      <w:docPartObj>
        <w:docPartGallery w:val="Page Numbers (Bottom of Page)"/>
        <w:docPartUnique/>
      </w:docPartObj>
    </w:sdtPr>
    <w:sdtEndPr/>
    <w:sdtContent>
      <w:p w:rsidR="00E54ED7" w:rsidRDefault="00E54ED7">
        <w:pPr>
          <w:pStyle w:val="ab"/>
          <w:jc w:val="center"/>
        </w:pPr>
        <w:r>
          <w:fldChar w:fldCharType="begin"/>
        </w:r>
        <w:r>
          <w:instrText>PAGE   \* MERGEFORMAT</w:instrText>
        </w:r>
        <w:r>
          <w:fldChar w:fldCharType="separate"/>
        </w:r>
        <w:r w:rsidR="00BD2603">
          <w:rPr>
            <w:noProof/>
          </w:rPr>
          <w:t>1</w:t>
        </w:r>
        <w:r>
          <w:fldChar w:fldCharType="end"/>
        </w:r>
      </w:p>
    </w:sdtContent>
  </w:sdt>
  <w:p w:rsidR="00E54ED7" w:rsidRDefault="00E54ED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42EB" w:rsidRDefault="005C42EB" w:rsidP="00E54ED7">
      <w:r>
        <w:separator/>
      </w:r>
    </w:p>
  </w:footnote>
  <w:footnote w:type="continuationSeparator" w:id="0">
    <w:p w:rsidR="005C42EB" w:rsidRDefault="005C42EB" w:rsidP="00E54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660" w:rsidRPr="002D08A7" w:rsidRDefault="00E31660" w:rsidP="00E31660">
    <w:pPr>
      <w:pStyle w:val="a9"/>
      <w:jc w:val="right"/>
      <w:rPr>
        <w:b/>
        <w:lang w:val="kk-KZ"/>
      </w:rPr>
    </w:pPr>
    <w:r w:rsidRPr="002D08A7">
      <w:rPr>
        <w:b/>
        <w:lang w:val="kk-KZ"/>
      </w:rPr>
      <w:t xml:space="preserve">ТАБЛИЦА № </w:t>
    </w:r>
    <w:r>
      <w:rPr>
        <w:b/>
        <w:lang w:val="kk-KZ"/>
      </w:rPr>
      <w:t>2</w:t>
    </w:r>
    <w:r w:rsidR="000C5936">
      <w:rPr>
        <w:b/>
        <w:lang w:val="kk-KZ"/>
      </w:rPr>
      <w:t>0</w:t>
    </w:r>
  </w:p>
  <w:p w:rsidR="00E31660" w:rsidRDefault="00E31660" w:rsidP="00E54ED7">
    <w:pPr>
      <w:pStyle w:val="a9"/>
      <w:jc w:val="right"/>
      <w:rPr>
        <w:lang w:val="kk-KZ"/>
      </w:rPr>
    </w:pPr>
  </w:p>
  <w:p w:rsidR="00E54ED7" w:rsidRDefault="00E54ED7" w:rsidP="00E54ED7">
    <w:pPr>
      <w:pStyle w:val="a9"/>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9F7"/>
    <w:rsid w:val="000064B9"/>
    <w:rsid w:val="000256CC"/>
    <w:rsid w:val="00037D4E"/>
    <w:rsid w:val="00041A8A"/>
    <w:rsid w:val="00045233"/>
    <w:rsid w:val="00076136"/>
    <w:rsid w:val="00081163"/>
    <w:rsid w:val="000B4669"/>
    <w:rsid w:val="000C5936"/>
    <w:rsid w:val="000C6F3A"/>
    <w:rsid w:val="000F7E45"/>
    <w:rsid w:val="00104C95"/>
    <w:rsid w:val="001169B6"/>
    <w:rsid w:val="00140A5D"/>
    <w:rsid w:val="001661BF"/>
    <w:rsid w:val="001A39C7"/>
    <w:rsid w:val="001A3EAA"/>
    <w:rsid w:val="001B2DD9"/>
    <w:rsid w:val="001C0280"/>
    <w:rsid w:val="001C64BC"/>
    <w:rsid w:val="002003A6"/>
    <w:rsid w:val="00200CD0"/>
    <w:rsid w:val="00210B0F"/>
    <w:rsid w:val="00225986"/>
    <w:rsid w:val="0028596C"/>
    <w:rsid w:val="002925DA"/>
    <w:rsid w:val="002F58AB"/>
    <w:rsid w:val="00305AB6"/>
    <w:rsid w:val="00305E9F"/>
    <w:rsid w:val="00322DDF"/>
    <w:rsid w:val="00332430"/>
    <w:rsid w:val="00336217"/>
    <w:rsid w:val="00370A6A"/>
    <w:rsid w:val="0038698E"/>
    <w:rsid w:val="00387EAF"/>
    <w:rsid w:val="003919EA"/>
    <w:rsid w:val="00391EF2"/>
    <w:rsid w:val="003C629D"/>
    <w:rsid w:val="003D0FE8"/>
    <w:rsid w:val="003E4EAC"/>
    <w:rsid w:val="003E7937"/>
    <w:rsid w:val="003F1AE4"/>
    <w:rsid w:val="0040384A"/>
    <w:rsid w:val="00404178"/>
    <w:rsid w:val="00411F71"/>
    <w:rsid w:val="00425848"/>
    <w:rsid w:val="004374AB"/>
    <w:rsid w:val="00444B23"/>
    <w:rsid w:val="00454C36"/>
    <w:rsid w:val="004604B0"/>
    <w:rsid w:val="00463008"/>
    <w:rsid w:val="0046354F"/>
    <w:rsid w:val="00486960"/>
    <w:rsid w:val="00486C85"/>
    <w:rsid w:val="00493A11"/>
    <w:rsid w:val="004C4D8E"/>
    <w:rsid w:val="00505874"/>
    <w:rsid w:val="00515D04"/>
    <w:rsid w:val="00525E23"/>
    <w:rsid w:val="00525FB8"/>
    <w:rsid w:val="005619F5"/>
    <w:rsid w:val="0056355D"/>
    <w:rsid w:val="00585F31"/>
    <w:rsid w:val="00596FA9"/>
    <w:rsid w:val="005C42EB"/>
    <w:rsid w:val="005C483F"/>
    <w:rsid w:val="005C57ED"/>
    <w:rsid w:val="005D1877"/>
    <w:rsid w:val="00633E90"/>
    <w:rsid w:val="0063702F"/>
    <w:rsid w:val="00653444"/>
    <w:rsid w:val="00666B67"/>
    <w:rsid w:val="006A0362"/>
    <w:rsid w:val="006C0A16"/>
    <w:rsid w:val="006E0A2C"/>
    <w:rsid w:val="006F14AD"/>
    <w:rsid w:val="006F7CC4"/>
    <w:rsid w:val="00707000"/>
    <w:rsid w:val="007129F7"/>
    <w:rsid w:val="00733491"/>
    <w:rsid w:val="00734015"/>
    <w:rsid w:val="00735AB0"/>
    <w:rsid w:val="00743960"/>
    <w:rsid w:val="007527CE"/>
    <w:rsid w:val="00760EA5"/>
    <w:rsid w:val="0076519F"/>
    <w:rsid w:val="007734BB"/>
    <w:rsid w:val="00796BCA"/>
    <w:rsid w:val="007A201F"/>
    <w:rsid w:val="007E0AF6"/>
    <w:rsid w:val="00815F60"/>
    <w:rsid w:val="00816C61"/>
    <w:rsid w:val="008277E8"/>
    <w:rsid w:val="00840B88"/>
    <w:rsid w:val="008A16E5"/>
    <w:rsid w:val="008A2924"/>
    <w:rsid w:val="008C6C79"/>
    <w:rsid w:val="009065F5"/>
    <w:rsid w:val="009106EA"/>
    <w:rsid w:val="0093548F"/>
    <w:rsid w:val="00935A54"/>
    <w:rsid w:val="00937391"/>
    <w:rsid w:val="00957414"/>
    <w:rsid w:val="00967F8C"/>
    <w:rsid w:val="00971962"/>
    <w:rsid w:val="00975BC1"/>
    <w:rsid w:val="009813FE"/>
    <w:rsid w:val="009A4031"/>
    <w:rsid w:val="009B1554"/>
    <w:rsid w:val="009C62FF"/>
    <w:rsid w:val="009C715F"/>
    <w:rsid w:val="009E6875"/>
    <w:rsid w:val="00A160DA"/>
    <w:rsid w:val="00A16AEC"/>
    <w:rsid w:val="00A21B08"/>
    <w:rsid w:val="00A27DE9"/>
    <w:rsid w:val="00A317F3"/>
    <w:rsid w:val="00A9228D"/>
    <w:rsid w:val="00AA289E"/>
    <w:rsid w:val="00AA4F4D"/>
    <w:rsid w:val="00AC6D18"/>
    <w:rsid w:val="00AC719B"/>
    <w:rsid w:val="00AC71BB"/>
    <w:rsid w:val="00AC73F9"/>
    <w:rsid w:val="00AE03FC"/>
    <w:rsid w:val="00AE172F"/>
    <w:rsid w:val="00AE2A0F"/>
    <w:rsid w:val="00AE41C4"/>
    <w:rsid w:val="00AE6EA8"/>
    <w:rsid w:val="00AF0C9D"/>
    <w:rsid w:val="00B2538E"/>
    <w:rsid w:val="00B31C80"/>
    <w:rsid w:val="00B351B8"/>
    <w:rsid w:val="00B53AF5"/>
    <w:rsid w:val="00B620AF"/>
    <w:rsid w:val="00B7777C"/>
    <w:rsid w:val="00B94080"/>
    <w:rsid w:val="00B966A5"/>
    <w:rsid w:val="00BB7C24"/>
    <w:rsid w:val="00BC3E4A"/>
    <w:rsid w:val="00BD2603"/>
    <w:rsid w:val="00BF224E"/>
    <w:rsid w:val="00BF2523"/>
    <w:rsid w:val="00C1098F"/>
    <w:rsid w:val="00C11C13"/>
    <w:rsid w:val="00C13D38"/>
    <w:rsid w:val="00C3038F"/>
    <w:rsid w:val="00C373EF"/>
    <w:rsid w:val="00C6455B"/>
    <w:rsid w:val="00C75F68"/>
    <w:rsid w:val="00C94B30"/>
    <w:rsid w:val="00CC3730"/>
    <w:rsid w:val="00CD3592"/>
    <w:rsid w:val="00CD4EAC"/>
    <w:rsid w:val="00CF3EF3"/>
    <w:rsid w:val="00D062F6"/>
    <w:rsid w:val="00D17135"/>
    <w:rsid w:val="00D26936"/>
    <w:rsid w:val="00D450DB"/>
    <w:rsid w:val="00D462F2"/>
    <w:rsid w:val="00D477A6"/>
    <w:rsid w:val="00D47C12"/>
    <w:rsid w:val="00D53DB3"/>
    <w:rsid w:val="00D556E3"/>
    <w:rsid w:val="00D60F41"/>
    <w:rsid w:val="00D708E7"/>
    <w:rsid w:val="00D7668A"/>
    <w:rsid w:val="00DC35CF"/>
    <w:rsid w:val="00E23DE7"/>
    <w:rsid w:val="00E24A14"/>
    <w:rsid w:val="00E31660"/>
    <w:rsid w:val="00E3737E"/>
    <w:rsid w:val="00E41313"/>
    <w:rsid w:val="00E42808"/>
    <w:rsid w:val="00E500F2"/>
    <w:rsid w:val="00E54ED7"/>
    <w:rsid w:val="00E62900"/>
    <w:rsid w:val="00E91FF2"/>
    <w:rsid w:val="00EA61E8"/>
    <w:rsid w:val="00EB5827"/>
    <w:rsid w:val="00ED2124"/>
    <w:rsid w:val="00EE13FD"/>
    <w:rsid w:val="00EE15AC"/>
    <w:rsid w:val="00F1361C"/>
    <w:rsid w:val="00F23069"/>
    <w:rsid w:val="00F316F9"/>
    <w:rsid w:val="00F47D44"/>
    <w:rsid w:val="00F51D22"/>
    <w:rsid w:val="00F854D0"/>
    <w:rsid w:val="00F86646"/>
    <w:rsid w:val="00F95AA6"/>
    <w:rsid w:val="00FA353B"/>
    <w:rsid w:val="00FD5C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58033"/>
  <w15:docId w15:val="{72A83BE3-1D46-4D9B-AD0D-70CD00923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9F7"/>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4">
    <w:name w:val="j14"/>
    <w:basedOn w:val="a"/>
    <w:rsid w:val="00D60F41"/>
    <w:pPr>
      <w:spacing w:before="100" w:beforeAutospacing="1" w:after="100" w:afterAutospacing="1"/>
    </w:pPr>
    <w:rPr>
      <w:rFonts w:eastAsia="Times New Roman"/>
      <w:sz w:val="24"/>
      <w:szCs w:val="24"/>
    </w:rPr>
  </w:style>
  <w:style w:type="character" w:customStyle="1" w:styleId="s19">
    <w:name w:val="s19"/>
    <w:basedOn w:val="a0"/>
    <w:rsid w:val="00D60F41"/>
  </w:style>
  <w:style w:type="character" w:customStyle="1" w:styleId="s1">
    <w:name w:val="s1"/>
    <w:basedOn w:val="a0"/>
    <w:rsid w:val="00D60F41"/>
  </w:style>
  <w:style w:type="character" w:customStyle="1" w:styleId="s0">
    <w:name w:val="s0"/>
    <w:basedOn w:val="a0"/>
    <w:rsid w:val="00975BC1"/>
  </w:style>
  <w:style w:type="paragraph" w:customStyle="1" w:styleId="j17">
    <w:name w:val="j17"/>
    <w:basedOn w:val="a"/>
    <w:rsid w:val="00975BC1"/>
    <w:pPr>
      <w:spacing w:before="100" w:beforeAutospacing="1" w:after="100" w:afterAutospacing="1"/>
    </w:pPr>
    <w:rPr>
      <w:rFonts w:eastAsia="Times New Roman"/>
      <w:sz w:val="24"/>
      <w:szCs w:val="24"/>
    </w:rPr>
  </w:style>
  <w:style w:type="character" w:styleId="a3">
    <w:name w:val="Hyperlink"/>
    <w:basedOn w:val="a0"/>
    <w:uiPriority w:val="99"/>
    <w:semiHidden/>
    <w:unhideWhenUsed/>
    <w:rsid w:val="00975BC1"/>
    <w:rPr>
      <w:color w:val="0000FF"/>
      <w:u w:val="single"/>
    </w:rPr>
  </w:style>
  <w:style w:type="paragraph" w:styleId="a4">
    <w:name w:val="Balloon Text"/>
    <w:basedOn w:val="a"/>
    <w:link w:val="a5"/>
    <w:uiPriority w:val="99"/>
    <w:semiHidden/>
    <w:unhideWhenUsed/>
    <w:rsid w:val="001C0280"/>
    <w:rPr>
      <w:rFonts w:ascii="Tahoma" w:hAnsi="Tahoma" w:cs="Tahoma"/>
      <w:sz w:val="16"/>
      <w:szCs w:val="16"/>
    </w:rPr>
  </w:style>
  <w:style w:type="character" w:customStyle="1" w:styleId="a5">
    <w:name w:val="Текст выноски Знак"/>
    <w:basedOn w:val="a0"/>
    <w:link w:val="a4"/>
    <w:uiPriority w:val="99"/>
    <w:semiHidden/>
    <w:rsid w:val="001C0280"/>
    <w:rPr>
      <w:rFonts w:ascii="Tahoma" w:eastAsia="Calibri" w:hAnsi="Tahoma" w:cs="Tahoma"/>
      <w:sz w:val="16"/>
      <w:szCs w:val="16"/>
      <w:lang w:eastAsia="ru-RU"/>
    </w:rPr>
  </w:style>
  <w:style w:type="paragraph" w:styleId="a6">
    <w:name w:val="Normal (Web)"/>
    <w:aliases w:val="Обычный (Web),Обычный (веб)1,Обычный (веб)1 Знак Знак Зн,Обычный (веб)1 Знак Знак Зн Знак Знак,Обычный (веб) Знак1,Обычный (веб) Знак Знак1,Обычный (веб) Знак Знак Знак,Знак Знак1 Знак Знак,Обычный (веб) Знак Знак Знак Знак,Обычный (Web)1"/>
    <w:basedOn w:val="a"/>
    <w:link w:val="a7"/>
    <w:uiPriority w:val="99"/>
    <w:unhideWhenUsed/>
    <w:qFormat/>
    <w:rsid w:val="003C629D"/>
    <w:pPr>
      <w:spacing w:before="100" w:beforeAutospacing="1" w:after="100" w:afterAutospacing="1"/>
    </w:pPr>
    <w:rPr>
      <w:rFonts w:eastAsia="Times New Roman"/>
      <w:sz w:val="24"/>
      <w:szCs w:val="24"/>
    </w:rPr>
  </w:style>
  <w:style w:type="paragraph" w:styleId="a8">
    <w:name w:val="List Paragraph"/>
    <w:basedOn w:val="a"/>
    <w:uiPriority w:val="34"/>
    <w:qFormat/>
    <w:rsid w:val="009A4031"/>
    <w:pPr>
      <w:ind w:left="720"/>
      <w:contextualSpacing/>
    </w:pPr>
  </w:style>
  <w:style w:type="character" w:customStyle="1" w:styleId="a7">
    <w:name w:val="Обычный (веб) Знак"/>
    <w:aliases w:val="Обычный (Web) Знак,Обычный (веб)1 Знак,Обычный (веб)1 Знак Знак Зн Знак,Обычный (веб)1 Знак Знак Зн Знак Знак Знак,Обычный (веб) Знак1 Знак,Обычный (веб) Знак Знак1 Знак,Обычный (веб) Знак Знак Знак Знак1,Знак Знак1 Знак Знак Знак"/>
    <w:link w:val="a6"/>
    <w:uiPriority w:val="99"/>
    <w:locked/>
    <w:rsid w:val="00957414"/>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E54ED7"/>
    <w:pPr>
      <w:tabs>
        <w:tab w:val="center" w:pos="4677"/>
        <w:tab w:val="right" w:pos="9355"/>
      </w:tabs>
    </w:pPr>
  </w:style>
  <w:style w:type="character" w:customStyle="1" w:styleId="aa">
    <w:name w:val="Верхний колонтитул Знак"/>
    <w:basedOn w:val="a0"/>
    <w:link w:val="a9"/>
    <w:uiPriority w:val="99"/>
    <w:rsid w:val="00E54ED7"/>
    <w:rPr>
      <w:rFonts w:ascii="Times New Roman" w:eastAsia="Calibri" w:hAnsi="Times New Roman" w:cs="Times New Roman"/>
      <w:sz w:val="20"/>
      <w:szCs w:val="20"/>
      <w:lang w:eastAsia="ru-RU"/>
    </w:rPr>
  </w:style>
  <w:style w:type="paragraph" w:styleId="ab">
    <w:name w:val="footer"/>
    <w:basedOn w:val="a"/>
    <w:link w:val="ac"/>
    <w:uiPriority w:val="99"/>
    <w:unhideWhenUsed/>
    <w:rsid w:val="00E54ED7"/>
    <w:pPr>
      <w:tabs>
        <w:tab w:val="center" w:pos="4677"/>
        <w:tab w:val="right" w:pos="9355"/>
      </w:tabs>
    </w:pPr>
  </w:style>
  <w:style w:type="character" w:customStyle="1" w:styleId="ac">
    <w:name w:val="Нижний колонтитул Знак"/>
    <w:basedOn w:val="a0"/>
    <w:link w:val="ab"/>
    <w:uiPriority w:val="99"/>
    <w:rsid w:val="00E54ED7"/>
    <w:rPr>
      <w:rFonts w:ascii="Times New Roman" w:eastAsia="Calibri"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922175">
      <w:bodyDiv w:val="1"/>
      <w:marLeft w:val="0"/>
      <w:marRight w:val="0"/>
      <w:marTop w:val="0"/>
      <w:marBottom w:val="0"/>
      <w:divBdr>
        <w:top w:val="none" w:sz="0" w:space="0" w:color="auto"/>
        <w:left w:val="none" w:sz="0" w:space="0" w:color="auto"/>
        <w:bottom w:val="none" w:sz="0" w:space="0" w:color="auto"/>
        <w:right w:val="none" w:sz="0" w:space="0" w:color="auto"/>
      </w:divBdr>
    </w:div>
    <w:div w:id="488644255">
      <w:bodyDiv w:val="1"/>
      <w:marLeft w:val="0"/>
      <w:marRight w:val="0"/>
      <w:marTop w:val="0"/>
      <w:marBottom w:val="0"/>
      <w:divBdr>
        <w:top w:val="none" w:sz="0" w:space="0" w:color="auto"/>
        <w:left w:val="none" w:sz="0" w:space="0" w:color="auto"/>
        <w:bottom w:val="none" w:sz="0" w:space="0" w:color="auto"/>
        <w:right w:val="none" w:sz="0" w:space="0" w:color="auto"/>
      </w:divBdr>
    </w:div>
    <w:div w:id="766922639">
      <w:bodyDiv w:val="1"/>
      <w:marLeft w:val="0"/>
      <w:marRight w:val="0"/>
      <w:marTop w:val="0"/>
      <w:marBottom w:val="0"/>
      <w:divBdr>
        <w:top w:val="none" w:sz="0" w:space="0" w:color="auto"/>
        <w:left w:val="none" w:sz="0" w:space="0" w:color="auto"/>
        <w:bottom w:val="none" w:sz="0" w:space="0" w:color="auto"/>
        <w:right w:val="none" w:sz="0" w:space="0" w:color="auto"/>
      </w:divBdr>
      <w:divsChild>
        <w:div w:id="343283878">
          <w:marLeft w:val="0"/>
          <w:marRight w:val="0"/>
          <w:marTop w:val="0"/>
          <w:marBottom w:val="0"/>
          <w:divBdr>
            <w:top w:val="none" w:sz="0" w:space="0" w:color="auto"/>
            <w:left w:val="none" w:sz="0" w:space="0" w:color="auto"/>
            <w:bottom w:val="none" w:sz="0" w:space="0" w:color="auto"/>
            <w:right w:val="none" w:sz="0" w:space="0" w:color="auto"/>
          </w:divBdr>
          <w:divsChild>
            <w:div w:id="838232395">
              <w:marLeft w:val="0"/>
              <w:marRight w:val="0"/>
              <w:marTop w:val="0"/>
              <w:marBottom w:val="0"/>
              <w:divBdr>
                <w:top w:val="none" w:sz="0" w:space="0" w:color="auto"/>
                <w:left w:val="none" w:sz="0" w:space="0" w:color="auto"/>
                <w:bottom w:val="none" w:sz="0" w:space="0" w:color="auto"/>
                <w:right w:val="none" w:sz="0" w:space="0" w:color="auto"/>
              </w:divBdr>
              <w:divsChild>
                <w:div w:id="364328264">
                  <w:marLeft w:val="0"/>
                  <w:marRight w:val="0"/>
                  <w:marTop w:val="0"/>
                  <w:marBottom w:val="0"/>
                  <w:divBdr>
                    <w:top w:val="none" w:sz="0" w:space="0" w:color="auto"/>
                    <w:left w:val="none" w:sz="0" w:space="0" w:color="auto"/>
                    <w:bottom w:val="none" w:sz="0" w:space="0" w:color="auto"/>
                    <w:right w:val="none" w:sz="0" w:space="0" w:color="auto"/>
                  </w:divBdr>
                  <w:divsChild>
                    <w:div w:id="1783110248">
                      <w:marLeft w:val="0"/>
                      <w:marRight w:val="0"/>
                      <w:marTop w:val="0"/>
                      <w:marBottom w:val="0"/>
                      <w:divBdr>
                        <w:top w:val="none" w:sz="0" w:space="0" w:color="auto"/>
                        <w:left w:val="none" w:sz="0" w:space="0" w:color="auto"/>
                        <w:bottom w:val="none" w:sz="0" w:space="0" w:color="auto"/>
                        <w:right w:val="none" w:sz="0" w:space="0" w:color="auto"/>
                      </w:divBdr>
                      <w:divsChild>
                        <w:div w:id="1541629368">
                          <w:marLeft w:val="0"/>
                          <w:marRight w:val="0"/>
                          <w:marTop w:val="0"/>
                          <w:marBottom w:val="0"/>
                          <w:divBdr>
                            <w:top w:val="none" w:sz="0" w:space="0" w:color="auto"/>
                            <w:left w:val="none" w:sz="0" w:space="0" w:color="auto"/>
                            <w:bottom w:val="none" w:sz="0" w:space="0" w:color="auto"/>
                            <w:right w:val="none" w:sz="0" w:space="0" w:color="auto"/>
                          </w:divBdr>
                          <w:divsChild>
                            <w:div w:id="287905265">
                              <w:marLeft w:val="0"/>
                              <w:marRight w:val="0"/>
                              <w:marTop w:val="0"/>
                              <w:marBottom w:val="0"/>
                              <w:divBdr>
                                <w:top w:val="none" w:sz="0" w:space="0" w:color="auto"/>
                                <w:left w:val="none" w:sz="0" w:space="0" w:color="auto"/>
                                <w:bottom w:val="none" w:sz="0" w:space="0" w:color="auto"/>
                                <w:right w:val="none" w:sz="0" w:space="0" w:color="auto"/>
                              </w:divBdr>
                              <w:divsChild>
                                <w:div w:id="447092855">
                                  <w:marLeft w:val="0"/>
                                  <w:marRight w:val="0"/>
                                  <w:marTop w:val="0"/>
                                  <w:marBottom w:val="0"/>
                                  <w:divBdr>
                                    <w:top w:val="none" w:sz="0" w:space="0" w:color="auto"/>
                                    <w:left w:val="none" w:sz="0" w:space="0" w:color="auto"/>
                                    <w:bottom w:val="none" w:sz="0" w:space="0" w:color="auto"/>
                                    <w:right w:val="none" w:sz="0" w:space="0" w:color="auto"/>
                                  </w:divBdr>
                                  <w:divsChild>
                                    <w:div w:id="1008172648">
                                      <w:marLeft w:val="0"/>
                                      <w:marRight w:val="0"/>
                                      <w:marTop w:val="0"/>
                                      <w:marBottom w:val="0"/>
                                      <w:divBdr>
                                        <w:top w:val="none" w:sz="0" w:space="0" w:color="auto"/>
                                        <w:left w:val="none" w:sz="0" w:space="0" w:color="auto"/>
                                        <w:bottom w:val="none" w:sz="0" w:space="0" w:color="auto"/>
                                        <w:right w:val="none" w:sz="0" w:space="0" w:color="auto"/>
                                      </w:divBdr>
                                      <w:divsChild>
                                        <w:div w:id="426774701">
                                          <w:marLeft w:val="0"/>
                                          <w:marRight w:val="0"/>
                                          <w:marTop w:val="0"/>
                                          <w:marBottom w:val="0"/>
                                          <w:divBdr>
                                            <w:top w:val="none" w:sz="0" w:space="0" w:color="auto"/>
                                            <w:left w:val="none" w:sz="0" w:space="0" w:color="auto"/>
                                            <w:bottom w:val="none" w:sz="0" w:space="0" w:color="auto"/>
                                            <w:right w:val="none" w:sz="0" w:space="0" w:color="auto"/>
                                          </w:divBdr>
                                          <w:divsChild>
                                            <w:div w:id="1653682106">
                                              <w:marLeft w:val="0"/>
                                              <w:marRight w:val="0"/>
                                              <w:marTop w:val="0"/>
                                              <w:marBottom w:val="0"/>
                                              <w:divBdr>
                                                <w:top w:val="none" w:sz="0" w:space="0" w:color="auto"/>
                                                <w:left w:val="none" w:sz="0" w:space="0" w:color="auto"/>
                                                <w:bottom w:val="none" w:sz="0" w:space="0" w:color="auto"/>
                                                <w:right w:val="none" w:sz="0" w:space="0" w:color="auto"/>
                                              </w:divBdr>
                                              <w:divsChild>
                                                <w:div w:id="156999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02002904">
      <w:bodyDiv w:val="1"/>
      <w:marLeft w:val="0"/>
      <w:marRight w:val="0"/>
      <w:marTop w:val="0"/>
      <w:marBottom w:val="0"/>
      <w:divBdr>
        <w:top w:val="none" w:sz="0" w:space="0" w:color="auto"/>
        <w:left w:val="none" w:sz="0" w:space="0" w:color="auto"/>
        <w:bottom w:val="none" w:sz="0" w:space="0" w:color="auto"/>
        <w:right w:val="none" w:sz="0" w:space="0" w:color="auto"/>
      </w:divBdr>
    </w:div>
    <w:div w:id="1108887327">
      <w:bodyDiv w:val="1"/>
      <w:marLeft w:val="0"/>
      <w:marRight w:val="0"/>
      <w:marTop w:val="0"/>
      <w:marBottom w:val="0"/>
      <w:divBdr>
        <w:top w:val="none" w:sz="0" w:space="0" w:color="auto"/>
        <w:left w:val="none" w:sz="0" w:space="0" w:color="auto"/>
        <w:bottom w:val="none" w:sz="0" w:space="0" w:color="auto"/>
        <w:right w:val="none" w:sz="0" w:space="0" w:color="auto"/>
      </w:divBdr>
    </w:div>
    <w:div w:id="1403721857">
      <w:bodyDiv w:val="1"/>
      <w:marLeft w:val="0"/>
      <w:marRight w:val="0"/>
      <w:marTop w:val="0"/>
      <w:marBottom w:val="0"/>
      <w:divBdr>
        <w:top w:val="none" w:sz="0" w:space="0" w:color="auto"/>
        <w:left w:val="none" w:sz="0" w:space="0" w:color="auto"/>
        <w:bottom w:val="none" w:sz="0" w:space="0" w:color="auto"/>
        <w:right w:val="none" w:sz="0" w:space="0" w:color="auto"/>
      </w:divBdr>
      <w:divsChild>
        <w:div w:id="648897662">
          <w:marLeft w:val="0"/>
          <w:marRight w:val="0"/>
          <w:marTop w:val="0"/>
          <w:marBottom w:val="0"/>
          <w:divBdr>
            <w:top w:val="none" w:sz="0" w:space="0" w:color="auto"/>
            <w:left w:val="none" w:sz="0" w:space="0" w:color="auto"/>
            <w:bottom w:val="none" w:sz="0" w:space="0" w:color="auto"/>
            <w:right w:val="none" w:sz="0" w:space="0" w:color="auto"/>
          </w:divBdr>
          <w:divsChild>
            <w:div w:id="1598833179">
              <w:marLeft w:val="0"/>
              <w:marRight w:val="0"/>
              <w:marTop w:val="0"/>
              <w:marBottom w:val="0"/>
              <w:divBdr>
                <w:top w:val="none" w:sz="0" w:space="0" w:color="auto"/>
                <w:left w:val="none" w:sz="0" w:space="0" w:color="auto"/>
                <w:bottom w:val="none" w:sz="0" w:space="0" w:color="auto"/>
                <w:right w:val="none" w:sz="0" w:space="0" w:color="auto"/>
              </w:divBdr>
              <w:divsChild>
                <w:div w:id="773749894">
                  <w:marLeft w:val="0"/>
                  <w:marRight w:val="0"/>
                  <w:marTop w:val="0"/>
                  <w:marBottom w:val="0"/>
                  <w:divBdr>
                    <w:top w:val="none" w:sz="0" w:space="0" w:color="auto"/>
                    <w:left w:val="none" w:sz="0" w:space="0" w:color="auto"/>
                    <w:bottom w:val="none" w:sz="0" w:space="0" w:color="auto"/>
                    <w:right w:val="none" w:sz="0" w:space="0" w:color="auto"/>
                  </w:divBdr>
                  <w:divsChild>
                    <w:div w:id="123894750">
                      <w:marLeft w:val="0"/>
                      <w:marRight w:val="0"/>
                      <w:marTop w:val="0"/>
                      <w:marBottom w:val="0"/>
                      <w:divBdr>
                        <w:top w:val="none" w:sz="0" w:space="0" w:color="auto"/>
                        <w:left w:val="none" w:sz="0" w:space="0" w:color="auto"/>
                        <w:bottom w:val="none" w:sz="0" w:space="0" w:color="auto"/>
                        <w:right w:val="none" w:sz="0" w:space="0" w:color="auto"/>
                      </w:divBdr>
                      <w:divsChild>
                        <w:div w:id="1511018929">
                          <w:marLeft w:val="0"/>
                          <w:marRight w:val="0"/>
                          <w:marTop w:val="0"/>
                          <w:marBottom w:val="0"/>
                          <w:divBdr>
                            <w:top w:val="none" w:sz="0" w:space="0" w:color="auto"/>
                            <w:left w:val="none" w:sz="0" w:space="0" w:color="auto"/>
                            <w:bottom w:val="none" w:sz="0" w:space="0" w:color="auto"/>
                            <w:right w:val="none" w:sz="0" w:space="0" w:color="auto"/>
                          </w:divBdr>
                          <w:divsChild>
                            <w:div w:id="769395164">
                              <w:marLeft w:val="0"/>
                              <w:marRight w:val="0"/>
                              <w:marTop w:val="0"/>
                              <w:marBottom w:val="0"/>
                              <w:divBdr>
                                <w:top w:val="none" w:sz="0" w:space="0" w:color="auto"/>
                                <w:left w:val="none" w:sz="0" w:space="0" w:color="auto"/>
                                <w:bottom w:val="none" w:sz="0" w:space="0" w:color="auto"/>
                                <w:right w:val="none" w:sz="0" w:space="0" w:color="auto"/>
                              </w:divBdr>
                              <w:divsChild>
                                <w:div w:id="1979605600">
                                  <w:marLeft w:val="0"/>
                                  <w:marRight w:val="0"/>
                                  <w:marTop w:val="0"/>
                                  <w:marBottom w:val="0"/>
                                  <w:divBdr>
                                    <w:top w:val="none" w:sz="0" w:space="0" w:color="auto"/>
                                    <w:left w:val="none" w:sz="0" w:space="0" w:color="auto"/>
                                    <w:bottom w:val="none" w:sz="0" w:space="0" w:color="auto"/>
                                    <w:right w:val="none" w:sz="0" w:space="0" w:color="auto"/>
                                  </w:divBdr>
                                  <w:divsChild>
                                    <w:div w:id="1557424699">
                                      <w:marLeft w:val="0"/>
                                      <w:marRight w:val="0"/>
                                      <w:marTop w:val="0"/>
                                      <w:marBottom w:val="0"/>
                                      <w:divBdr>
                                        <w:top w:val="none" w:sz="0" w:space="0" w:color="auto"/>
                                        <w:left w:val="none" w:sz="0" w:space="0" w:color="auto"/>
                                        <w:bottom w:val="none" w:sz="0" w:space="0" w:color="auto"/>
                                        <w:right w:val="none" w:sz="0" w:space="0" w:color="auto"/>
                                      </w:divBdr>
                                      <w:divsChild>
                                        <w:div w:id="624655715">
                                          <w:marLeft w:val="0"/>
                                          <w:marRight w:val="0"/>
                                          <w:marTop w:val="0"/>
                                          <w:marBottom w:val="0"/>
                                          <w:divBdr>
                                            <w:top w:val="none" w:sz="0" w:space="0" w:color="auto"/>
                                            <w:left w:val="none" w:sz="0" w:space="0" w:color="auto"/>
                                            <w:bottom w:val="none" w:sz="0" w:space="0" w:color="auto"/>
                                            <w:right w:val="none" w:sz="0" w:space="0" w:color="auto"/>
                                          </w:divBdr>
                                          <w:divsChild>
                                            <w:div w:id="118300748">
                                              <w:marLeft w:val="0"/>
                                              <w:marRight w:val="0"/>
                                              <w:marTop w:val="0"/>
                                              <w:marBottom w:val="0"/>
                                              <w:divBdr>
                                                <w:top w:val="none" w:sz="0" w:space="0" w:color="auto"/>
                                                <w:left w:val="none" w:sz="0" w:space="0" w:color="auto"/>
                                                <w:bottom w:val="none" w:sz="0" w:space="0" w:color="auto"/>
                                                <w:right w:val="none" w:sz="0" w:space="0" w:color="auto"/>
                                              </w:divBdr>
                                              <w:divsChild>
                                                <w:div w:id="208097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9693521">
      <w:bodyDiv w:val="1"/>
      <w:marLeft w:val="0"/>
      <w:marRight w:val="0"/>
      <w:marTop w:val="0"/>
      <w:marBottom w:val="0"/>
      <w:divBdr>
        <w:top w:val="none" w:sz="0" w:space="0" w:color="auto"/>
        <w:left w:val="none" w:sz="0" w:space="0" w:color="auto"/>
        <w:bottom w:val="none" w:sz="0" w:space="0" w:color="auto"/>
        <w:right w:val="none" w:sz="0" w:space="0" w:color="auto"/>
      </w:divBdr>
    </w:div>
    <w:div w:id="155827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A7F78-62C2-481B-A180-9CA587900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2041</Words>
  <Characters>11636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Шаяндина Гульжан Ахметжановна</dc:creator>
  <cp:lastModifiedBy>Пользователь Windows</cp:lastModifiedBy>
  <cp:revision>10</cp:revision>
  <cp:lastPrinted>2018-06-14T08:48:00Z</cp:lastPrinted>
  <dcterms:created xsi:type="dcterms:W3CDTF">2018-06-14T11:47:00Z</dcterms:created>
  <dcterms:modified xsi:type="dcterms:W3CDTF">2019-03-26T06:19:00Z</dcterms:modified>
</cp:coreProperties>
</file>